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612BE" w14:textId="0F49FC78" w:rsidR="00BB615D" w:rsidRDefault="0074171B">
      <w:r>
        <w:rPr>
          <w:noProof/>
        </w:rPr>
        <mc:AlternateContent>
          <mc:Choice Requires="wps">
            <w:drawing>
              <wp:anchor distT="0" distB="0" distL="114300" distR="114300" simplePos="0" relativeHeight="251658241" behindDoc="0" locked="0" layoutInCell="1" allowOverlap="1" wp14:anchorId="558ECFC3" wp14:editId="15DC2DB4">
                <wp:simplePos x="0" y="0"/>
                <wp:positionH relativeFrom="column">
                  <wp:posOffset>387350</wp:posOffset>
                </wp:positionH>
                <wp:positionV relativeFrom="paragraph">
                  <wp:posOffset>241300</wp:posOffset>
                </wp:positionV>
                <wp:extent cx="7094220" cy="1106671"/>
                <wp:effectExtent l="0" t="0" r="0" b="0"/>
                <wp:wrapNone/>
                <wp:docPr id="3" name="Text Box 3"/>
                <wp:cNvGraphicFramePr/>
                <a:graphic xmlns:a="http://schemas.openxmlformats.org/drawingml/2006/main">
                  <a:graphicData uri="http://schemas.microsoft.com/office/word/2010/wordprocessingShape">
                    <wps:wsp>
                      <wps:cNvSpPr txBox="1"/>
                      <wps:spPr>
                        <a:xfrm>
                          <a:off x="0" y="0"/>
                          <a:ext cx="7094220" cy="1106671"/>
                        </a:xfrm>
                        <a:prstGeom prst="rect">
                          <a:avLst/>
                        </a:prstGeom>
                        <a:noFill/>
                        <a:ln w="6350">
                          <a:noFill/>
                        </a:ln>
                      </wps:spPr>
                      <wps:txbx>
                        <w:txbxContent>
                          <w:p w14:paraId="5C1F7584" w14:textId="03AD7B88" w:rsidR="00BB615D" w:rsidRPr="006D7F12" w:rsidRDefault="00D9075C" w:rsidP="00BB615D">
                            <w:pPr>
                              <w:spacing w:after="0" w:line="240" w:lineRule="auto"/>
                              <w:rPr>
                                <w:rFonts w:ascii="Avenir Book" w:hAnsi="Avenir Book" w:cs="Arial"/>
                                <w:b/>
                                <w:bCs/>
                                <w:color w:val="002060"/>
                                <w:sz w:val="52"/>
                                <w:szCs w:val="52"/>
                              </w:rPr>
                            </w:pPr>
                            <w:r>
                              <w:rPr>
                                <w:rFonts w:ascii="Avenir Book" w:hAnsi="Avenir Book" w:cs="Arial"/>
                                <w:b/>
                                <w:bCs/>
                                <w:color w:val="002060"/>
                                <w:sz w:val="52"/>
                                <w:szCs w:val="52"/>
                              </w:rPr>
                              <w:t xml:space="preserve">You May Be Eligible for </w:t>
                            </w:r>
                            <w:r w:rsidR="00B61E68">
                              <w:rPr>
                                <w:rFonts w:ascii="Avenir Book" w:hAnsi="Avenir Book" w:cs="Arial"/>
                                <w:b/>
                                <w:bCs/>
                                <w:color w:val="002060"/>
                                <w:sz w:val="52"/>
                                <w:szCs w:val="52"/>
                              </w:rPr>
                              <w:t xml:space="preserve">Federal </w:t>
                            </w:r>
                            <w:r w:rsidR="00BB615D" w:rsidRPr="006D7F12">
                              <w:rPr>
                                <w:rFonts w:ascii="Avenir Book" w:hAnsi="Avenir Book" w:cs="Arial"/>
                                <w:b/>
                                <w:bCs/>
                                <w:color w:val="002060"/>
                                <w:sz w:val="52"/>
                                <w:szCs w:val="52"/>
                              </w:rPr>
                              <w:t>Rent</w:t>
                            </w:r>
                            <w:r w:rsidR="00B61E68">
                              <w:rPr>
                                <w:rFonts w:ascii="Avenir Book" w:hAnsi="Avenir Book" w:cs="Arial"/>
                                <w:b/>
                                <w:bCs/>
                                <w:color w:val="002060"/>
                                <w:sz w:val="52"/>
                                <w:szCs w:val="52"/>
                              </w:rPr>
                              <w:t xml:space="preserve"> Assistance</w:t>
                            </w:r>
                            <w:r w:rsidR="006610CA">
                              <w:rPr>
                                <w:rFonts w:ascii="Avenir Book" w:hAnsi="Avenir Book" w:cs="Arial"/>
                                <w:b/>
                                <w:bCs/>
                                <w:color w:val="002060"/>
                                <w:sz w:val="52"/>
                                <w:szCs w:val="52"/>
                              </w:rPr>
                              <w:t>!</w:t>
                            </w:r>
                          </w:p>
                          <w:p w14:paraId="0DEBD909" w14:textId="77777777" w:rsidR="00BB615D" w:rsidRPr="00BB615D" w:rsidRDefault="00BB615D" w:rsidP="00BB615D">
                            <w:pPr>
                              <w:spacing w:line="240" w:lineRule="auto"/>
                              <w:rPr>
                                <w:rFonts w:ascii="Avenir Book" w:hAnsi="Avenir Book"/>
                                <w:color w:val="002060"/>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ECFC3" id="_x0000_t202" coordsize="21600,21600" o:spt="202" path="m,l,21600r21600,l21600,xe">
                <v:stroke joinstyle="miter"/>
                <v:path gradientshapeok="t" o:connecttype="rect"/>
              </v:shapetype>
              <v:shape id="Text Box 3" o:spid="_x0000_s1026" type="#_x0000_t202" style="position:absolute;margin-left:30.5pt;margin-top:19pt;width:558.6pt;height:87.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" filled="f" stroked="f" strokeweight=".5pt">
                <v:textbox>
                  <w:txbxContent>
                    <w:p w14:paraId="5C1F7584" w14:textId="03AD7B88" w:rsidR="00BB615D" w:rsidRPr="006D7F12" w:rsidRDefault="00D9075C" w:rsidP="00BB615D">
                      <w:pPr>
                        <w:spacing w:after="0" w:line="240" w:lineRule="auto"/>
                        <w:rPr>
                          <w:rFonts w:ascii="Avenir Book" w:hAnsi="Avenir Book" w:cs="Arial"/>
                          <w:b/>
                          <w:bCs/>
                          <w:color w:val="002060"/>
                          <w:sz w:val="52"/>
                          <w:szCs w:val="52"/>
                        </w:rPr>
                      </w:pPr>
                      <w:r>
                        <w:rPr>
                          <w:rFonts w:ascii="Avenir Book" w:hAnsi="Avenir Book" w:cs="Arial"/>
                          <w:b/>
                          <w:bCs/>
                          <w:color w:val="002060"/>
                          <w:sz w:val="52"/>
                          <w:szCs w:val="52"/>
                        </w:rPr>
                        <w:t xml:space="preserve">You May Be Eligible for </w:t>
                      </w:r>
                      <w:r w:rsidR="00B61E68">
                        <w:rPr>
                          <w:rFonts w:ascii="Avenir Book" w:hAnsi="Avenir Book" w:cs="Arial"/>
                          <w:b/>
                          <w:bCs/>
                          <w:color w:val="002060"/>
                          <w:sz w:val="52"/>
                          <w:szCs w:val="52"/>
                        </w:rPr>
                        <w:t xml:space="preserve">Federal </w:t>
                      </w:r>
                      <w:r w:rsidR="00BB615D" w:rsidRPr="006D7F12">
                        <w:rPr>
                          <w:rFonts w:ascii="Avenir Book" w:hAnsi="Avenir Book" w:cs="Arial"/>
                          <w:b/>
                          <w:bCs/>
                          <w:color w:val="002060"/>
                          <w:sz w:val="52"/>
                          <w:szCs w:val="52"/>
                        </w:rPr>
                        <w:t>Rent</w:t>
                      </w:r>
                      <w:r w:rsidR="00B61E68">
                        <w:rPr>
                          <w:rFonts w:ascii="Avenir Book" w:hAnsi="Avenir Book" w:cs="Arial"/>
                          <w:b/>
                          <w:bCs/>
                          <w:color w:val="002060"/>
                          <w:sz w:val="52"/>
                          <w:szCs w:val="52"/>
                        </w:rPr>
                        <w:t xml:space="preserve"> Assistance</w:t>
                      </w:r>
                      <w:r w:rsidR="006610CA">
                        <w:rPr>
                          <w:rFonts w:ascii="Avenir Book" w:hAnsi="Avenir Book" w:cs="Arial"/>
                          <w:b/>
                          <w:bCs/>
                          <w:color w:val="002060"/>
                          <w:sz w:val="52"/>
                          <w:szCs w:val="52"/>
                        </w:rPr>
                        <w:t>!</w:t>
                      </w:r>
                    </w:p>
                    <w:p w14:paraId="0DEBD909" w14:textId="77777777" w:rsidR="00BB615D" w:rsidRPr="00BB615D" w:rsidRDefault="00BB615D" w:rsidP="00BB615D">
                      <w:pPr>
                        <w:spacing w:line="240" w:lineRule="auto"/>
                        <w:rPr>
                          <w:rFonts w:ascii="Avenir Book" w:hAnsi="Avenir Book"/>
                          <w:color w:val="002060"/>
                          <w:sz w:val="96"/>
                          <w:szCs w:val="96"/>
                        </w:rPr>
                      </w:pP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5A4DDBDF" wp14:editId="71FFB69D">
                <wp:simplePos x="0" y="0"/>
                <wp:positionH relativeFrom="column">
                  <wp:posOffset>265363</wp:posOffset>
                </wp:positionH>
                <wp:positionV relativeFrom="paragraph">
                  <wp:posOffset>288757</wp:posOffset>
                </wp:positionV>
                <wp:extent cx="0" cy="1058779"/>
                <wp:effectExtent l="12700" t="0" r="25400" b="33655"/>
                <wp:wrapNone/>
                <wp:docPr id="5" name="Straight Connector 5"/>
                <wp:cNvGraphicFramePr/>
                <a:graphic xmlns:a="http://schemas.openxmlformats.org/drawingml/2006/main">
                  <a:graphicData uri="http://schemas.microsoft.com/office/word/2010/wordprocessingShape">
                    <wps:wsp>
                      <wps:cNvCnPr/>
                      <wps:spPr>
                        <a:xfrm>
                          <a:off x="0" y="0"/>
                          <a:ext cx="0" cy="1058779"/>
                        </a:xfrm>
                        <a:prstGeom prst="line">
                          <a:avLst/>
                        </a:prstGeom>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8527B" id="Straight Connector 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pt,22.75pt" to="20.9pt,1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" strokecolor="#002060" strokeweight="3pt">
                <v:stroke joinstyle="miter"/>
              </v:line>
            </w:pict>
          </mc:Fallback>
        </mc:AlternateContent>
      </w:r>
    </w:p>
    <w:p w14:paraId="30E22164" w14:textId="141D3B8A" w:rsidR="00BB615D" w:rsidRDefault="00BB615D" w:rsidP="00BB615D">
      <w:pPr>
        <w:jc w:val="right"/>
      </w:pPr>
    </w:p>
    <w:p w14:paraId="05FD0B67" w14:textId="71F6F3A8" w:rsidR="00BB615D" w:rsidRDefault="002565B2">
      <w:r>
        <w:rPr>
          <w:noProof/>
        </w:rPr>
        <mc:AlternateContent>
          <mc:Choice Requires="wps">
            <w:drawing>
              <wp:anchor distT="0" distB="0" distL="114300" distR="114300" simplePos="0" relativeHeight="251658244" behindDoc="0" locked="0" layoutInCell="1" allowOverlap="1" wp14:anchorId="19811690" wp14:editId="11ABBC7A">
                <wp:simplePos x="0" y="0"/>
                <wp:positionH relativeFrom="column">
                  <wp:posOffset>257810</wp:posOffset>
                </wp:positionH>
                <wp:positionV relativeFrom="paragraph">
                  <wp:posOffset>186690</wp:posOffset>
                </wp:positionV>
                <wp:extent cx="0" cy="1637030"/>
                <wp:effectExtent l="19050" t="0" r="19050" b="20320"/>
                <wp:wrapNone/>
                <wp:docPr id="8" name="Straight Connector 8"/>
                <wp:cNvGraphicFramePr/>
                <a:graphic xmlns:a="http://schemas.openxmlformats.org/drawingml/2006/main">
                  <a:graphicData uri="http://schemas.microsoft.com/office/word/2010/wordprocessingShape">
                    <wps:wsp>
                      <wps:cNvCnPr/>
                      <wps:spPr>
                        <a:xfrm>
                          <a:off x="0" y="0"/>
                          <a:ext cx="0" cy="163703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50B29" id="Straight Connector 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14.7pt" to="20.3pt,1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" strokecolor="white [3212]" strokeweight="3pt">
                <v:stroke joinstyle="miter"/>
              </v:line>
            </w:pict>
          </mc:Fallback>
        </mc:AlternateContent>
      </w:r>
      <w:r>
        <w:rPr>
          <w:noProof/>
        </w:rPr>
        <mc:AlternateContent>
          <mc:Choice Requires="wps">
            <w:drawing>
              <wp:anchor distT="0" distB="0" distL="114300" distR="114300" simplePos="0" relativeHeight="251658240" behindDoc="0" locked="0" layoutInCell="1" allowOverlap="1" wp14:anchorId="46698145" wp14:editId="7410B480">
                <wp:simplePos x="0" y="0"/>
                <wp:positionH relativeFrom="margin">
                  <wp:align>left</wp:align>
                </wp:positionH>
                <wp:positionV relativeFrom="paragraph">
                  <wp:posOffset>203200</wp:posOffset>
                </wp:positionV>
                <wp:extent cx="7804150" cy="71755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7804150" cy="71755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BAD1A" id="Rectangle 2" o:spid="_x0000_s1026" style="position:absolute;margin-left:0;margin-top:16pt;width:614.5pt;height:5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" fillcolor="#002060" strokecolor="#1f3763 [1604]" strokeweight="1pt">
                <w10:wrap anchorx="margin"/>
              </v:rect>
            </w:pict>
          </mc:Fallback>
        </mc:AlternateContent>
      </w:r>
      <w:r w:rsidR="003721FC">
        <w:rPr>
          <w:noProof/>
        </w:rPr>
        <mc:AlternateContent>
          <mc:Choice Requires="wps">
            <w:drawing>
              <wp:anchor distT="0" distB="0" distL="114300" distR="114300" simplePos="0" relativeHeight="251658242" behindDoc="0" locked="0" layoutInCell="1" allowOverlap="1" wp14:anchorId="1F8A24DC" wp14:editId="57134740">
                <wp:simplePos x="0" y="0"/>
                <wp:positionH relativeFrom="column">
                  <wp:posOffset>419100</wp:posOffset>
                </wp:positionH>
                <wp:positionV relativeFrom="paragraph">
                  <wp:posOffset>196850</wp:posOffset>
                </wp:positionV>
                <wp:extent cx="7212965" cy="6223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7212965" cy="622300"/>
                        </a:xfrm>
                        <a:prstGeom prst="rect">
                          <a:avLst/>
                        </a:prstGeom>
                        <a:noFill/>
                        <a:ln w="6350">
                          <a:noFill/>
                        </a:ln>
                      </wps:spPr>
                      <wps:txbx>
                        <w:txbxContent>
                          <w:p w14:paraId="3F33AEA6" w14:textId="323E2ECB" w:rsidR="00BB615D" w:rsidRPr="003721FC" w:rsidRDefault="003721FC" w:rsidP="00B61E68">
                            <w:pPr>
                              <w:jc w:val="center"/>
                              <w:rPr>
                                <w:rFonts w:ascii="Avenir Book" w:hAnsi="Avenir Book"/>
                                <w:b/>
                                <w:bCs/>
                                <w:color w:val="FFFFFF" w:themeColor="background1"/>
                              </w:rPr>
                            </w:pPr>
                            <w:r w:rsidRPr="003721FC">
                              <w:rPr>
                                <w:rFonts w:ascii="Avenir Black" w:hAnsi="Avenir Black"/>
                                <w:b/>
                                <w:bCs/>
                                <w:color w:val="FFFFFF" w:themeColor="background1"/>
                              </w:rPr>
                              <w:t xml:space="preserve">The federal government is distributing billions of dollars in COVID-19 rental assistance through state and local programs around the country. </w:t>
                            </w:r>
                            <w:r w:rsidR="00B61E68" w:rsidRPr="00B61E68">
                              <w:rPr>
                                <w:rFonts w:ascii="Avenir Black" w:hAnsi="Avenir Black"/>
                                <w:b/>
                                <w:bCs/>
                                <w:color w:val="FFFFFF" w:themeColor="background1"/>
                              </w:rPr>
                              <w:t xml:space="preserve">If you’re having trouble paying your rent, </w:t>
                            </w:r>
                            <w:proofErr w:type="gramStart"/>
                            <w:r w:rsidR="00B61E68" w:rsidRPr="00B61E68">
                              <w:rPr>
                                <w:rFonts w:ascii="Avenir Black" w:hAnsi="Avenir Black"/>
                                <w:b/>
                                <w:bCs/>
                                <w:color w:val="FFFFFF" w:themeColor="background1"/>
                              </w:rPr>
                              <w:t>utilities</w:t>
                            </w:r>
                            <w:proofErr w:type="gramEnd"/>
                            <w:r w:rsidR="00B61E68" w:rsidRPr="00B61E68">
                              <w:rPr>
                                <w:rFonts w:ascii="Avenir Black" w:hAnsi="Avenir Black"/>
                                <w:b/>
                                <w:bCs/>
                                <w:color w:val="FFFFFF" w:themeColor="background1"/>
                              </w:rPr>
                              <w:t xml:space="preserve"> or other housing costs</w:t>
                            </w:r>
                            <w:r>
                              <w:rPr>
                                <w:rFonts w:ascii="Avenir Black" w:hAnsi="Avenir Black"/>
                                <w:b/>
                                <w:bCs/>
                                <w:color w:val="FFFFFF" w:themeColor="background1"/>
                              </w:rPr>
                              <w:t xml:space="preserve">, we may be able to help you </w:t>
                            </w:r>
                            <w:r w:rsidR="00BB615D" w:rsidRPr="003721FC">
                              <w:rPr>
                                <w:rFonts w:ascii="Avenir Book" w:hAnsi="Avenir Book"/>
                                <w:b/>
                                <w:bCs/>
                                <w:color w:val="FFFFFF" w:themeColor="background1"/>
                              </w:rPr>
                              <w:t>apply for benefits, charitable grants or other aid</w:t>
                            </w:r>
                            <w:r w:rsidR="00B61E68" w:rsidRPr="003721FC">
                              <w:rPr>
                                <w:rFonts w:ascii="Avenir Book" w:hAnsi="Avenir Book"/>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A24DC" id="Text Box 4" o:spid="_x0000_s1027" type="#_x0000_t202" style="position:absolute;margin-left:33pt;margin-top:15.5pt;width:567.95pt;height:4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" filled="f" stroked="f" strokeweight=".5pt">
                <v:textbox>
                  <w:txbxContent>
                    <w:p w14:paraId="3F33AEA6" w14:textId="323E2ECB" w:rsidR="00BB615D" w:rsidRPr="003721FC" w:rsidRDefault="003721FC" w:rsidP="00B61E68">
                      <w:pPr>
                        <w:jc w:val="center"/>
                        <w:rPr>
                          <w:rFonts w:ascii="Avenir Book" w:hAnsi="Avenir Book"/>
                          <w:b/>
                          <w:bCs/>
                          <w:color w:val="FFFFFF" w:themeColor="background1"/>
                        </w:rPr>
                      </w:pPr>
                      <w:r w:rsidRPr="003721FC">
                        <w:rPr>
                          <w:rFonts w:ascii="Avenir Black" w:hAnsi="Avenir Black"/>
                          <w:b/>
                          <w:bCs/>
                          <w:color w:val="FFFFFF" w:themeColor="background1"/>
                        </w:rPr>
                        <w:t xml:space="preserve">The federal government is distributing billions of dollars in COVID-19 rental assistance through state and local programs around the country. </w:t>
                      </w:r>
                      <w:r w:rsidR="00B61E68" w:rsidRPr="00B61E68">
                        <w:rPr>
                          <w:rFonts w:ascii="Avenir Black" w:hAnsi="Avenir Black"/>
                          <w:b/>
                          <w:bCs/>
                          <w:color w:val="FFFFFF" w:themeColor="background1"/>
                        </w:rPr>
                        <w:t xml:space="preserve">If you’re having trouble paying your rent, </w:t>
                      </w:r>
                      <w:proofErr w:type="gramStart"/>
                      <w:r w:rsidR="00B61E68" w:rsidRPr="00B61E68">
                        <w:rPr>
                          <w:rFonts w:ascii="Avenir Black" w:hAnsi="Avenir Black"/>
                          <w:b/>
                          <w:bCs/>
                          <w:color w:val="FFFFFF" w:themeColor="background1"/>
                        </w:rPr>
                        <w:t>utilities</w:t>
                      </w:r>
                      <w:proofErr w:type="gramEnd"/>
                      <w:r w:rsidR="00B61E68" w:rsidRPr="00B61E68">
                        <w:rPr>
                          <w:rFonts w:ascii="Avenir Black" w:hAnsi="Avenir Black"/>
                          <w:b/>
                          <w:bCs/>
                          <w:color w:val="FFFFFF" w:themeColor="background1"/>
                        </w:rPr>
                        <w:t xml:space="preserve"> or other housing costs</w:t>
                      </w:r>
                      <w:r>
                        <w:rPr>
                          <w:rFonts w:ascii="Avenir Black" w:hAnsi="Avenir Black"/>
                          <w:b/>
                          <w:bCs/>
                          <w:color w:val="FFFFFF" w:themeColor="background1"/>
                        </w:rPr>
                        <w:t xml:space="preserve">, we may be able to help you </w:t>
                      </w:r>
                      <w:r w:rsidR="00BB615D" w:rsidRPr="003721FC">
                        <w:rPr>
                          <w:rFonts w:ascii="Avenir Book" w:hAnsi="Avenir Book"/>
                          <w:b/>
                          <w:bCs/>
                          <w:color w:val="FFFFFF" w:themeColor="background1"/>
                        </w:rPr>
                        <w:t>apply for benefits, charitable grants or other aid</w:t>
                      </w:r>
                      <w:r w:rsidR="00B61E68" w:rsidRPr="003721FC">
                        <w:rPr>
                          <w:rFonts w:ascii="Avenir Book" w:hAnsi="Avenir Book"/>
                          <w:b/>
                          <w:bCs/>
                          <w:color w:val="FFFFFF" w:themeColor="background1"/>
                        </w:rPr>
                        <w:t xml:space="preserve">.  </w:t>
                      </w:r>
                    </w:p>
                  </w:txbxContent>
                </v:textbox>
              </v:shape>
            </w:pict>
          </mc:Fallback>
        </mc:AlternateContent>
      </w:r>
    </w:p>
    <w:p w14:paraId="5E147F46" w14:textId="3C751016" w:rsidR="00BB615D" w:rsidRDefault="00BB615D"/>
    <w:p w14:paraId="29DDC02C" w14:textId="2A8B2D7A" w:rsidR="00BB615D" w:rsidRDefault="00BB615D" w:rsidP="00E53BFF">
      <w:pPr>
        <w:jc w:val="center"/>
      </w:pPr>
    </w:p>
    <w:p w14:paraId="26FE5E6F" w14:textId="5E3DC2D0" w:rsidR="00BB615D" w:rsidRDefault="00EC35BF">
      <w:r>
        <w:rPr>
          <w:noProof/>
        </w:rPr>
        <mc:AlternateContent>
          <mc:Choice Requires="wps">
            <w:drawing>
              <wp:anchor distT="0" distB="0" distL="114300" distR="114300" simplePos="0" relativeHeight="251658250" behindDoc="0" locked="0" layoutInCell="1" allowOverlap="1" wp14:anchorId="5BDDD070" wp14:editId="70CC2B22">
                <wp:simplePos x="0" y="0"/>
                <wp:positionH relativeFrom="column">
                  <wp:posOffset>292100</wp:posOffset>
                </wp:positionH>
                <wp:positionV relativeFrom="paragraph">
                  <wp:posOffset>76835</wp:posOffset>
                </wp:positionV>
                <wp:extent cx="7054850" cy="59817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054850" cy="5981700"/>
                        </a:xfrm>
                        <a:prstGeom prst="rect">
                          <a:avLst/>
                        </a:prstGeom>
                        <a:noFill/>
                        <a:ln w="6350">
                          <a:noFill/>
                        </a:ln>
                      </wps:spPr>
                      <wps:txbx>
                        <w:txbxContent>
                          <w:p w14:paraId="573D0D10" w14:textId="77777777" w:rsidR="004C0AC9" w:rsidRDefault="003721FC" w:rsidP="004C0AC9">
                            <w:pPr>
                              <w:spacing w:after="120" w:line="240" w:lineRule="auto"/>
                              <w:rPr>
                                <w:rFonts w:ascii="Avenir Book" w:hAnsi="Avenir Book"/>
                                <w:b/>
                                <w:bCs/>
                                <w:color w:val="002060"/>
                              </w:rPr>
                            </w:pPr>
                            <w:r w:rsidRPr="00EC35BF">
                              <w:rPr>
                                <w:rFonts w:ascii="Avenir Book" w:hAnsi="Avenir Book"/>
                                <w:b/>
                                <w:bCs/>
                                <w:color w:val="002060"/>
                                <w:sz w:val="24"/>
                                <w:szCs w:val="24"/>
                              </w:rPr>
                              <w:t>Who Is Eligible?</w:t>
                            </w:r>
                            <w:r w:rsidRPr="00640BB5">
                              <w:rPr>
                                <w:rFonts w:ascii="Avenir Book" w:hAnsi="Avenir Book"/>
                                <w:b/>
                                <w:bCs/>
                                <w:color w:val="002060"/>
                              </w:rPr>
                              <w:t xml:space="preserve"> </w:t>
                            </w:r>
                          </w:p>
                          <w:p w14:paraId="2B7418A9" w14:textId="28530725" w:rsidR="00D41303" w:rsidRPr="00D41303" w:rsidRDefault="00D41303" w:rsidP="004C0AC9">
                            <w:pPr>
                              <w:spacing w:after="120" w:line="240" w:lineRule="auto"/>
                              <w:rPr>
                                <w:rFonts w:ascii="Avenir Book" w:hAnsi="Avenir Book"/>
                                <w:color w:val="000000" w:themeColor="text1"/>
                              </w:rPr>
                            </w:pPr>
                            <w:r w:rsidRPr="00D41303">
                              <w:rPr>
                                <w:rFonts w:ascii="Avenir Book" w:hAnsi="Avenir Book"/>
                                <w:color w:val="000000" w:themeColor="text1"/>
                              </w:rPr>
                              <w:t>States and localities have established varying criteria for program eligibility.  However, rent assistance funds are broadly available for those:</w:t>
                            </w:r>
                          </w:p>
                          <w:p w14:paraId="5CEA3362" w14:textId="77777777" w:rsidR="008318FD" w:rsidRDefault="00D41303" w:rsidP="00D41303">
                            <w:pPr>
                              <w:pStyle w:val="ListParagraph"/>
                              <w:numPr>
                                <w:ilvl w:val="0"/>
                                <w:numId w:val="7"/>
                              </w:numPr>
                              <w:spacing w:after="0" w:line="240" w:lineRule="auto"/>
                              <w:rPr>
                                <w:rFonts w:ascii="Avenir Book" w:hAnsi="Avenir Book"/>
                                <w:color w:val="000000" w:themeColor="text1"/>
                              </w:rPr>
                            </w:pPr>
                            <w:r w:rsidRPr="008318FD">
                              <w:rPr>
                                <w:rFonts w:ascii="Avenir Book" w:hAnsi="Avenir Book"/>
                                <w:color w:val="000000" w:themeColor="text1"/>
                              </w:rPr>
                              <w:t>Who have experienced a reduction in household income, incurred significant costs, or experienced a financial hardship due to COVID-</w:t>
                            </w:r>
                            <w:proofErr w:type="gramStart"/>
                            <w:r w:rsidRPr="008318FD">
                              <w:rPr>
                                <w:rFonts w:ascii="Avenir Book" w:hAnsi="Avenir Book"/>
                                <w:color w:val="000000" w:themeColor="text1"/>
                              </w:rPr>
                              <w:t>19;</w:t>
                            </w:r>
                            <w:proofErr w:type="gramEnd"/>
                            <w:r w:rsidRPr="008318FD">
                              <w:rPr>
                                <w:rFonts w:ascii="Avenir Book" w:hAnsi="Avenir Book"/>
                                <w:color w:val="000000" w:themeColor="text1"/>
                              </w:rPr>
                              <w:t xml:space="preserve">  </w:t>
                            </w:r>
                          </w:p>
                          <w:p w14:paraId="71CE50C8" w14:textId="77777777" w:rsidR="008318FD" w:rsidRDefault="00D41303" w:rsidP="00D41303">
                            <w:pPr>
                              <w:pStyle w:val="ListParagraph"/>
                              <w:numPr>
                                <w:ilvl w:val="0"/>
                                <w:numId w:val="7"/>
                              </w:numPr>
                              <w:spacing w:after="0" w:line="240" w:lineRule="auto"/>
                              <w:rPr>
                                <w:rFonts w:ascii="Avenir Book" w:hAnsi="Avenir Book"/>
                                <w:color w:val="000000" w:themeColor="text1"/>
                              </w:rPr>
                            </w:pPr>
                            <w:r w:rsidRPr="008318FD">
                              <w:rPr>
                                <w:rFonts w:ascii="Avenir Book" w:hAnsi="Avenir Book"/>
                                <w:color w:val="000000" w:themeColor="text1"/>
                              </w:rPr>
                              <w:t>Demonstrating a risk of losing their housing; and</w:t>
                            </w:r>
                          </w:p>
                          <w:p w14:paraId="5AFB495B" w14:textId="6C86288B" w:rsidR="00D41303" w:rsidRPr="008318FD" w:rsidRDefault="00D41303" w:rsidP="00D41303">
                            <w:pPr>
                              <w:pStyle w:val="ListParagraph"/>
                              <w:numPr>
                                <w:ilvl w:val="0"/>
                                <w:numId w:val="7"/>
                              </w:numPr>
                              <w:spacing w:after="0" w:line="240" w:lineRule="auto"/>
                              <w:rPr>
                                <w:rFonts w:ascii="Avenir Book" w:hAnsi="Avenir Book"/>
                                <w:color w:val="000000" w:themeColor="text1"/>
                              </w:rPr>
                            </w:pPr>
                            <w:r w:rsidRPr="008318FD">
                              <w:rPr>
                                <w:rFonts w:ascii="Avenir Book" w:hAnsi="Avenir Book"/>
                                <w:color w:val="000000" w:themeColor="text1"/>
                              </w:rPr>
                              <w:t>Meet certain income criteria specified by the program.</w:t>
                            </w:r>
                          </w:p>
                          <w:p w14:paraId="753A0DA9" w14:textId="77777777" w:rsidR="00D41303" w:rsidRPr="00D41303" w:rsidRDefault="00D41303" w:rsidP="00D41303">
                            <w:pPr>
                              <w:spacing w:after="0" w:line="240" w:lineRule="auto"/>
                              <w:rPr>
                                <w:rFonts w:ascii="Avenir Book" w:hAnsi="Avenir Book"/>
                                <w:color w:val="000000" w:themeColor="text1"/>
                              </w:rPr>
                            </w:pPr>
                          </w:p>
                          <w:p w14:paraId="4F2AF1EC" w14:textId="45EDFCCC" w:rsidR="00D41303" w:rsidRPr="00D41303" w:rsidRDefault="00D41303" w:rsidP="00D41303">
                            <w:pPr>
                              <w:spacing w:after="0" w:line="240" w:lineRule="auto"/>
                              <w:rPr>
                                <w:rFonts w:ascii="Avenir Book" w:hAnsi="Avenir Book"/>
                                <w:color w:val="000000" w:themeColor="text1"/>
                              </w:rPr>
                            </w:pPr>
                            <w:r w:rsidRPr="00D41303">
                              <w:rPr>
                                <w:rFonts w:ascii="Avenir Book" w:hAnsi="Avenir Book"/>
                                <w:color w:val="000000" w:themeColor="text1"/>
                              </w:rPr>
                              <w:t>We encourage anyone experiencing a financial hardship to get more information about rent assistance - you may qualify.</w:t>
                            </w:r>
                            <w:r w:rsidR="008318FD">
                              <w:rPr>
                                <w:rFonts w:ascii="Avenir Book" w:hAnsi="Avenir Book"/>
                                <w:color w:val="000000" w:themeColor="text1"/>
                              </w:rPr>
                              <w:br/>
                            </w:r>
                          </w:p>
                          <w:p w14:paraId="345E3EA0" w14:textId="77777777" w:rsidR="003721FC" w:rsidRPr="00EC35BF" w:rsidRDefault="003721FC" w:rsidP="00682B05">
                            <w:pPr>
                              <w:spacing w:line="240" w:lineRule="auto"/>
                              <w:rPr>
                                <w:rFonts w:ascii="Avenir Book" w:hAnsi="Avenir Book"/>
                                <w:b/>
                                <w:bCs/>
                                <w:color w:val="002060"/>
                                <w:sz w:val="24"/>
                                <w:szCs w:val="24"/>
                              </w:rPr>
                            </w:pPr>
                            <w:r w:rsidRPr="00EC35BF">
                              <w:rPr>
                                <w:rFonts w:ascii="Avenir Book" w:hAnsi="Avenir Book"/>
                                <w:b/>
                                <w:bCs/>
                                <w:color w:val="002060"/>
                                <w:sz w:val="24"/>
                                <w:szCs w:val="24"/>
                              </w:rPr>
                              <w:t xml:space="preserve">What Does the Aid Cover? </w:t>
                            </w:r>
                          </w:p>
                          <w:p w14:paraId="1E954882" w14:textId="77777777" w:rsidR="003721FC" w:rsidRPr="00640BB5" w:rsidRDefault="003721FC" w:rsidP="003721FC">
                            <w:pPr>
                              <w:spacing w:after="0" w:line="240" w:lineRule="auto"/>
                              <w:rPr>
                                <w:rFonts w:ascii="Avenir Book" w:hAnsi="Avenir Book"/>
                                <w:b/>
                                <w:bCs/>
                                <w:color w:val="002060"/>
                              </w:rPr>
                            </w:pPr>
                            <w:r w:rsidRPr="00640BB5">
                              <w:rPr>
                                <w:rFonts w:ascii="Avenir Book" w:hAnsi="Avenir Book"/>
                                <w:color w:val="002060"/>
                              </w:rPr>
                              <w:t>F</w:t>
                            </w:r>
                            <w:r w:rsidRPr="00640BB5">
                              <w:rPr>
                                <w:rFonts w:ascii="Avenir Book" w:hAnsi="Avenir Book"/>
                                <w:color w:val="000000" w:themeColor="text1"/>
                              </w:rPr>
                              <w:t xml:space="preserve">ederal relief generally covers up to 12 months of rent, as back </w:t>
                            </w:r>
                            <w:proofErr w:type="gramStart"/>
                            <w:r w:rsidRPr="00640BB5">
                              <w:rPr>
                                <w:rFonts w:ascii="Avenir Book" w:hAnsi="Avenir Book"/>
                                <w:color w:val="000000" w:themeColor="text1"/>
                              </w:rPr>
                              <w:t>rent</w:t>
                            </w:r>
                            <w:proofErr w:type="gramEnd"/>
                            <w:r w:rsidRPr="00640BB5">
                              <w:rPr>
                                <w:rFonts w:ascii="Avenir Book" w:hAnsi="Avenir Book"/>
                                <w:color w:val="000000" w:themeColor="text1"/>
                              </w:rPr>
                              <w:t xml:space="preserve"> or future rent, paid up to three months at a time, depending on local rules and availability.  Funds can also be used for:</w:t>
                            </w:r>
                          </w:p>
                          <w:p w14:paraId="600B6889" w14:textId="77777777" w:rsidR="003721FC" w:rsidRPr="00640BB5" w:rsidRDefault="003721FC" w:rsidP="003721FC">
                            <w:pPr>
                              <w:pStyle w:val="ListParagraph"/>
                              <w:numPr>
                                <w:ilvl w:val="0"/>
                                <w:numId w:val="4"/>
                              </w:numPr>
                              <w:spacing w:after="0" w:line="240" w:lineRule="auto"/>
                              <w:rPr>
                                <w:rFonts w:ascii="Avenir Book" w:hAnsi="Avenir Book"/>
                                <w:color w:val="000000" w:themeColor="text1"/>
                              </w:rPr>
                            </w:pPr>
                            <w:r w:rsidRPr="00640BB5">
                              <w:rPr>
                                <w:rFonts w:ascii="Avenir Book" w:hAnsi="Avenir Book"/>
                                <w:color w:val="000000" w:themeColor="text1"/>
                              </w:rPr>
                              <w:t xml:space="preserve">Utilities and home energy costs (e.g., electricity, gas, fuel oil, water and sewer, and trash removal.) </w:t>
                            </w:r>
                          </w:p>
                          <w:p w14:paraId="30B62A49" w14:textId="77777777" w:rsidR="003721FC" w:rsidRPr="00640BB5" w:rsidRDefault="003721FC" w:rsidP="003721FC">
                            <w:pPr>
                              <w:pStyle w:val="ListParagraph"/>
                              <w:numPr>
                                <w:ilvl w:val="0"/>
                                <w:numId w:val="4"/>
                              </w:numPr>
                              <w:spacing w:after="0" w:line="240" w:lineRule="auto"/>
                              <w:rPr>
                                <w:rFonts w:ascii="Avenir Book" w:hAnsi="Avenir Book"/>
                                <w:color w:val="000000" w:themeColor="text1"/>
                              </w:rPr>
                            </w:pPr>
                            <w:r w:rsidRPr="00640BB5">
                              <w:rPr>
                                <w:rFonts w:ascii="Avenir Book" w:hAnsi="Avenir Book"/>
                                <w:color w:val="000000" w:themeColor="text1"/>
                              </w:rPr>
                              <w:t>Reasonable late fees (if not included in your rental or utility debt)</w:t>
                            </w:r>
                          </w:p>
                          <w:p w14:paraId="1292E150" w14:textId="77777777" w:rsidR="002565B2" w:rsidRPr="00640BB5" w:rsidRDefault="003721FC" w:rsidP="003721FC">
                            <w:pPr>
                              <w:pStyle w:val="ListParagraph"/>
                              <w:numPr>
                                <w:ilvl w:val="0"/>
                                <w:numId w:val="4"/>
                              </w:numPr>
                              <w:spacing w:after="0" w:line="240" w:lineRule="auto"/>
                              <w:rPr>
                                <w:rFonts w:ascii="Avenir Book" w:hAnsi="Avenir Book"/>
                                <w:color w:val="000000" w:themeColor="text1"/>
                              </w:rPr>
                            </w:pPr>
                            <w:r w:rsidRPr="00640BB5">
                              <w:rPr>
                                <w:rFonts w:ascii="Avenir Book" w:hAnsi="Avenir Book"/>
                                <w:color w:val="000000" w:themeColor="text1"/>
                              </w:rPr>
                              <w:t>Internet service to your home</w:t>
                            </w:r>
                          </w:p>
                          <w:p w14:paraId="5F56A346" w14:textId="481C0BEA" w:rsidR="003721FC" w:rsidRPr="00B23C59" w:rsidRDefault="003721FC" w:rsidP="003721FC">
                            <w:pPr>
                              <w:pStyle w:val="ListParagraph"/>
                              <w:numPr>
                                <w:ilvl w:val="0"/>
                                <w:numId w:val="4"/>
                              </w:numPr>
                              <w:spacing w:after="0" w:line="240" w:lineRule="auto"/>
                              <w:rPr>
                                <w:rFonts w:ascii="Avenir Book" w:hAnsi="Avenir Book"/>
                                <w:color w:val="000000" w:themeColor="text1"/>
                              </w:rPr>
                            </w:pPr>
                            <w:r w:rsidRPr="00640BB5">
                              <w:rPr>
                                <w:rFonts w:ascii="Avenir Book" w:hAnsi="Avenir Book"/>
                                <w:color w:val="000000" w:themeColor="text1"/>
                              </w:rPr>
                              <w:t xml:space="preserve">Moving expenses and other rental-related fees (such as security deposits, application fees, or screening fees) for families who </w:t>
                            </w:r>
                            <w:proofErr w:type="gramStart"/>
                            <w:r w:rsidRPr="00640BB5">
                              <w:rPr>
                                <w:rFonts w:ascii="Avenir Book" w:hAnsi="Avenir Book"/>
                                <w:color w:val="000000" w:themeColor="text1"/>
                              </w:rPr>
                              <w:t>have to</w:t>
                            </w:r>
                            <w:proofErr w:type="gramEnd"/>
                            <w:r w:rsidRPr="00640BB5">
                              <w:rPr>
                                <w:rFonts w:ascii="Avenir Book" w:hAnsi="Avenir Book"/>
                                <w:color w:val="000000" w:themeColor="text1"/>
                              </w:rPr>
                              <w:t xml:space="preserve"> move</w:t>
                            </w:r>
                            <w:r w:rsidRPr="00640BB5">
                              <w:rPr>
                                <w:rFonts w:ascii="Avenir Book" w:hAnsi="Avenir Book"/>
                                <w:b/>
                                <w:bCs/>
                                <w:color w:val="002060"/>
                                <w:highlight w:val="yellow"/>
                              </w:rPr>
                              <w:t xml:space="preserve"> </w:t>
                            </w:r>
                          </w:p>
                          <w:p w14:paraId="7701E6D9" w14:textId="1EA4864C" w:rsidR="00B23C59" w:rsidRDefault="00B23C59" w:rsidP="00B23C59">
                            <w:pPr>
                              <w:spacing w:after="0" w:line="240" w:lineRule="auto"/>
                              <w:rPr>
                                <w:rFonts w:ascii="Avenir Book" w:hAnsi="Avenir Book"/>
                                <w:color w:val="000000" w:themeColor="text1"/>
                              </w:rPr>
                            </w:pPr>
                          </w:p>
                          <w:p w14:paraId="05F11332" w14:textId="77777777" w:rsidR="00B23C59" w:rsidRDefault="00B23C59" w:rsidP="00B23C59">
                            <w:pPr>
                              <w:spacing w:after="120"/>
                              <w:rPr>
                                <w:rFonts w:ascii="Avenir Book" w:hAnsi="Avenir Book"/>
                                <w:color w:val="000000" w:themeColor="text1"/>
                              </w:rPr>
                            </w:pPr>
                            <w:r w:rsidRPr="00EC35BF">
                              <w:rPr>
                                <w:rFonts w:ascii="Avenir Book" w:hAnsi="Avenir Book"/>
                                <w:b/>
                                <w:bCs/>
                                <w:color w:val="002060"/>
                                <w:sz w:val="24"/>
                                <w:szCs w:val="24"/>
                              </w:rPr>
                              <w:t>How Does the Program Work?</w:t>
                            </w:r>
                            <w:r w:rsidRPr="00640BB5">
                              <w:rPr>
                                <w:rFonts w:ascii="Avenir Book" w:hAnsi="Avenir Book"/>
                                <w:b/>
                                <w:bCs/>
                                <w:color w:val="002060"/>
                              </w:rPr>
                              <w:t xml:space="preserve"> </w:t>
                            </w:r>
                          </w:p>
                          <w:p w14:paraId="0C7A0EFA" w14:textId="77777777" w:rsidR="00B23C59" w:rsidRPr="00640BB5" w:rsidRDefault="00B23C59" w:rsidP="00B23C59">
                            <w:pPr>
                              <w:rPr>
                                <w:rFonts w:ascii="Avenir Book" w:hAnsi="Avenir Book"/>
                                <w:color w:val="000000" w:themeColor="text1"/>
                              </w:rPr>
                            </w:pPr>
                            <w:r w:rsidRPr="00640BB5">
                              <w:rPr>
                                <w:rFonts w:ascii="Avenir Book" w:hAnsi="Avenir Book"/>
                                <w:color w:val="000000" w:themeColor="text1"/>
                              </w:rPr>
                              <w:t xml:space="preserve">Renters can apply for aid or apartment firms can apply on behalf of their residents.  </w:t>
                            </w:r>
                            <w:r>
                              <w:rPr>
                                <w:rFonts w:ascii="Avenir Book" w:hAnsi="Avenir Book"/>
                                <w:color w:val="000000" w:themeColor="text1"/>
                              </w:rPr>
                              <w:t xml:space="preserve">We encourage renters to reach out to their housing provider to see if they are participating in the program and </w:t>
                            </w:r>
                            <w:proofErr w:type="gramStart"/>
                            <w:r>
                              <w:rPr>
                                <w:rFonts w:ascii="Avenir Book" w:hAnsi="Avenir Book"/>
                                <w:color w:val="000000" w:themeColor="text1"/>
                              </w:rPr>
                              <w:t>are able to</w:t>
                            </w:r>
                            <w:proofErr w:type="gramEnd"/>
                            <w:r>
                              <w:rPr>
                                <w:rFonts w:ascii="Avenir Book" w:hAnsi="Avenir Book"/>
                                <w:color w:val="000000" w:themeColor="text1"/>
                              </w:rPr>
                              <w:t xml:space="preserve"> submit an application on your behalf.  If they aren’t, you can still apply on your own. </w:t>
                            </w:r>
                          </w:p>
                          <w:p w14:paraId="419D4DEF" w14:textId="77777777" w:rsidR="00B23C59" w:rsidRDefault="00B23C59" w:rsidP="00B23C59">
                            <w:pPr>
                              <w:spacing w:after="120"/>
                              <w:rPr>
                                <w:rFonts w:ascii="Avenir Book" w:hAnsi="Avenir Book"/>
                                <w:b/>
                                <w:bCs/>
                                <w:color w:val="002060"/>
                                <w:sz w:val="24"/>
                                <w:szCs w:val="24"/>
                              </w:rPr>
                            </w:pPr>
                            <w:r w:rsidRPr="00EC35BF">
                              <w:rPr>
                                <w:rFonts w:ascii="Avenir Book" w:hAnsi="Avenir Book"/>
                                <w:b/>
                                <w:bCs/>
                                <w:color w:val="002060"/>
                                <w:sz w:val="24"/>
                                <w:szCs w:val="24"/>
                              </w:rPr>
                              <w:t xml:space="preserve">How Do I Apply?  </w:t>
                            </w:r>
                          </w:p>
                          <w:p w14:paraId="4AC39DBE" w14:textId="77777777" w:rsidR="00B23C59" w:rsidRDefault="00B23C59" w:rsidP="00B23C59">
                            <w:pPr>
                              <w:rPr>
                                <w:rFonts w:ascii="Avenir Book" w:hAnsi="Avenir Book"/>
                                <w:color w:val="000000" w:themeColor="text1"/>
                                <w:highlight w:val="yellow"/>
                              </w:rPr>
                            </w:pPr>
                            <w:r>
                              <w:t>Programs that provide help with rent work in different ways, depending on how each state, local, or tribal government establishes its program. You may be able to apply for rental assistance yourself, or you may need to work with your landlord to submit the application</w:t>
                            </w:r>
                          </w:p>
                          <w:p w14:paraId="4D876CA5" w14:textId="0B10E792" w:rsidR="00B23C59" w:rsidRDefault="00B23C59" w:rsidP="00B23C59">
                            <w:pPr>
                              <w:rPr>
                                <w:rFonts w:ascii="Avenir Book" w:hAnsi="Avenir Book"/>
                                <w:b/>
                                <w:bCs/>
                                <w:color w:val="002060"/>
                              </w:rPr>
                            </w:pPr>
                            <w:r>
                              <w:t xml:space="preserve">You can also find out where to apply for rental assistance in your area at </w:t>
                            </w:r>
                            <w:hyperlink r:id="rId9" w:history="1">
                              <w:r>
                                <w:rPr>
                                  <w:rStyle w:val="Hyperlink"/>
                                </w:rPr>
                                <w:t>https://www.consumerfinance.gov/renthelp/</w:t>
                              </w:r>
                            </w:hyperlink>
                            <w:r>
                              <w:t xml:space="preserve">. </w:t>
                            </w:r>
                            <w:r>
                              <w:t xml:space="preserve">If you can’t find a program in your area, call 2-1-1 or your local housing authority for assistance.  </w:t>
                            </w:r>
                          </w:p>
                          <w:p w14:paraId="28C0C277" w14:textId="77777777" w:rsidR="00B23C59" w:rsidRPr="00B23C59" w:rsidRDefault="00B23C59" w:rsidP="00B23C59">
                            <w:pPr>
                              <w:spacing w:after="0" w:line="240" w:lineRule="auto"/>
                              <w:rPr>
                                <w:rFonts w:ascii="Avenir Book" w:hAnsi="Avenir Book"/>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DD070" id="Text Box 14" o:spid="_x0000_s1028" type="#_x0000_t202" style="position:absolute;margin-left:23pt;margin-top:6.05pt;width:555.5pt;height:47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" filled="f" stroked="f" strokeweight=".5pt">
                <v:textbox>
                  <w:txbxContent>
                    <w:p w14:paraId="573D0D10" w14:textId="77777777" w:rsidR="004C0AC9" w:rsidRDefault="003721FC" w:rsidP="004C0AC9">
                      <w:pPr>
                        <w:spacing w:after="120" w:line="240" w:lineRule="auto"/>
                        <w:rPr>
                          <w:rFonts w:ascii="Avenir Book" w:hAnsi="Avenir Book"/>
                          <w:b/>
                          <w:bCs/>
                          <w:color w:val="002060"/>
                        </w:rPr>
                      </w:pPr>
                      <w:r w:rsidRPr="00EC35BF">
                        <w:rPr>
                          <w:rFonts w:ascii="Avenir Book" w:hAnsi="Avenir Book"/>
                          <w:b/>
                          <w:bCs/>
                          <w:color w:val="002060"/>
                          <w:sz w:val="24"/>
                          <w:szCs w:val="24"/>
                        </w:rPr>
                        <w:t>Who Is Eligible?</w:t>
                      </w:r>
                      <w:r w:rsidRPr="00640BB5">
                        <w:rPr>
                          <w:rFonts w:ascii="Avenir Book" w:hAnsi="Avenir Book"/>
                          <w:b/>
                          <w:bCs/>
                          <w:color w:val="002060"/>
                        </w:rPr>
                        <w:t xml:space="preserve"> </w:t>
                      </w:r>
                    </w:p>
                    <w:p w14:paraId="2B7418A9" w14:textId="28530725" w:rsidR="00D41303" w:rsidRPr="00D41303" w:rsidRDefault="00D41303" w:rsidP="004C0AC9">
                      <w:pPr>
                        <w:spacing w:after="120" w:line="240" w:lineRule="auto"/>
                        <w:rPr>
                          <w:rFonts w:ascii="Avenir Book" w:hAnsi="Avenir Book"/>
                          <w:color w:val="000000" w:themeColor="text1"/>
                        </w:rPr>
                      </w:pPr>
                      <w:r w:rsidRPr="00D41303">
                        <w:rPr>
                          <w:rFonts w:ascii="Avenir Book" w:hAnsi="Avenir Book"/>
                          <w:color w:val="000000" w:themeColor="text1"/>
                        </w:rPr>
                        <w:t>States and localities have established varying criteria for program eligibility.  However, rent assistance funds are broadly available for those:</w:t>
                      </w:r>
                    </w:p>
                    <w:p w14:paraId="5CEA3362" w14:textId="77777777" w:rsidR="008318FD" w:rsidRDefault="00D41303" w:rsidP="00D41303">
                      <w:pPr>
                        <w:pStyle w:val="ListParagraph"/>
                        <w:numPr>
                          <w:ilvl w:val="0"/>
                          <w:numId w:val="7"/>
                        </w:numPr>
                        <w:spacing w:after="0" w:line="240" w:lineRule="auto"/>
                        <w:rPr>
                          <w:rFonts w:ascii="Avenir Book" w:hAnsi="Avenir Book"/>
                          <w:color w:val="000000" w:themeColor="text1"/>
                        </w:rPr>
                      </w:pPr>
                      <w:r w:rsidRPr="008318FD">
                        <w:rPr>
                          <w:rFonts w:ascii="Avenir Book" w:hAnsi="Avenir Book"/>
                          <w:color w:val="000000" w:themeColor="text1"/>
                        </w:rPr>
                        <w:t>Who have experienced a reduction in household income, incurred significant costs, or experienced a financial hardship due to COVID-</w:t>
                      </w:r>
                      <w:proofErr w:type="gramStart"/>
                      <w:r w:rsidRPr="008318FD">
                        <w:rPr>
                          <w:rFonts w:ascii="Avenir Book" w:hAnsi="Avenir Book"/>
                          <w:color w:val="000000" w:themeColor="text1"/>
                        </w:rPr>
                        <w:t>19;</w:t>
                      </w:r>
                      <w:proofErr w:type="gramEnd"/>
                      <w:r w:rsidRPr="008318FD">
                        <w:rPr>
                          <w:rFonts w:ascii="Avenir Book" w:hAnsi="Avenir Book"/>
                          <w:color w:val="000000" w:themeColor="text1"/>
                        </w:rPr>
                        <w:t xml:space="preserve">  </w:t>
                      </w:r>
                    </w:p>
                    <w:p w14:paraId="71CE50C8" w14:textId="77777777" w:rsidR="008318FD" w:rsidRDefault="00D41303" w:rsidP="00D41303">
                      <w:pPr>
                        <w:pStyle w:val="ListParagraph"/>
                        <w:numPr>
                          <w:ilvl w:val="0"/>
                          <w:numId w:val="7"/>
                        </w:numPr>
                        <w:spacing w:after="0" w:line="240" w:lineRule="auto"/>
                        <w:rPr>
                          <w:rFonts w:ascii="Avenir Book" w:hAnsi="Avenir Book"/>
                          <w:color w:val="000000" w:themeColor="text1"/>
                        </w:rPr>
                      </w:pPr>
                      <w:r w:rsidRPr="008318FD">
                        <w:rPr>
                          <w:rFonts w:ascii="Avenir Book" w:hAnsi="Avenir Book"/>
                          <w:color w:val="000000" w:themeColor="text1"/>
                        </w:rPr>
                        <w:t>Demonstrating a risk of losing their housing; and</w:t>
                      </w:r>
                    </w:p>
                    <w:p w14:paraId="5AFB495B" w14:textId="6C86288B" w:rsidR="00D41303" w:rsidRPr="008318FD" w:rsidRDefault="00D41303" w:rsidP="00D41303">
                      <w:pPr>
                        <w:pStyle w:val="ListParagraph"/>
                        <w:numPr>
                          <w:ilvl w:val="0"/>
                          <w:numId w:val="7"/>
                        </w:numPr>
                        <w:spacing w:after="0" w:line="240" w:lineRule="auto"/>
                        <w:rPr>
                          <w:rFonts w:ascii="Avenir Book" w:hAnsi="Avenir Book"/>
                          <w:color w:val="000000" w:themeColor="text1"/>
                        </w:rPr>
                      </w:pPr>
                      <w:r w:rsidRPr="008318FD">
                        <w:rPr>
                          <w:rFonts w:ascii="Avenir Book" w:hAnsi="Avenir Book"/>
                          <w:color w:val="000000" w:themeColor="text1"/>
                        </w:rPr>
                        <w:t>Meet certain income criteria specified by the program.</w:t>
                      </w:r>
                    </w:p>
                    <w:p w14:paraId="753A0DA9" w14:textId="77777777" w:rsidR="00D41303" w:rsidRPr="00D41303" w:rsidRDefault="00D41303" w:rsidP="00D41303">
                      <w:pPr>
                        <w:spacing w:after="0" w:line="240" w:lineRule="auto"/>
                        <w:rPr>
                          <w:rFonts w:ascii="Avenir Book" w:hAnsi="Avenir Book"/>
                          <w:color w:val="000000" w:themeColor="text1"/>
                        </w:rPr>
                      </w:pPr>
                    </w:p>
                    <w:p w14:paraId="4F2AF1EC" w14:textId="45EDFCCC" w:rsidR="00D41303" w:rsidRPr="00D41303" w:rsidRDefault="00D41303" w:rsidP="00D41303">
                      <w:pPr>
                        <w:spacing w:after="0" w:line="240" w:lineRule="auto"/>
                        <w:rPr>
                          <w:rFonts w:ascii="Avenir Book" w:hAnsi="Avenir Book"/>
                          <w:color w:val="000000" w:themeColor="text1"/>
                        </w:rPr>
                      </w:pPr>
                      <w:r w:rsidRPr="00D41303">
                        <w:rPr>
                          <w:rFonts w:ascii="Avenir Book" w:hAnsi="Avenir Book"/>
                          <w:color w:val="000000" w:themeColor="text1"/>
                        </w:rPr>
                        <w:t>We encourage anyone experiencing a financial hardship to get more information about rent assistance - you may qualify.</w:t>
                      </w:r>
                      <w:r w:rsidR="008318FD">
                        <w:rPr>
                          <w:rFonts w:ascii="Avenir Book" w:hAnsi="Avenir Book"/>
                          <w:color w:val="000000" w:themeColor="text1"/>
                        </w:rPr>
                        <w:br/>
                      </w:r>
                    </w:p>
                    <w:p w14:paraId="345E3EA0" w14:textId="77777777" w:rsidR="003721FC" w:rsidRPr="00EC35BF" w:rsidRDefault="003721FC" w:rsidP="00682B05">
                      <w:pPr>
                        <w:spacing w:line="240" w:lineRule="auto"/>
                        <w:rPr>
                          <w:rFonts w:ascii="Avenir Book" w:hAnsi="Avenir Book"/>
                          <w:b/>
                          <w:bCs/>
                          <w:color w:val="002060"/>
                          <w:sz w:val="24"/>
                          <w:szCs w:val="24"/>
                        </w:rPr>
                      </w:pPr>
                      <w:r w:rsidRPr="00EC35BF">
                        <w:rPr>
                          <w:rFonts w:ascii="Avenir Book" w:hAnsi="Avenir Book"/>
                          <w:b/>
                          <w:bCs/>
                          <w:color w:val="002060"/>
                          <w:sz w:val="24"/>
                          <w:szCs w:val="24"/>
                        </w:rPr>
                        <w:t xml:space="preserve">What Does the Aid Cover? </w:t>
                      </w:r>
                    </w:p>
                    <w:p w14:paraId="1E954882" w14:textId="77777777" w:rsidR="003721FC" w:rsidRPr="00640BB5" w:rsidRDefault="003721FC" w:rsidP="003721FC">
                      <w:pPr>
                        <w:spacing w:after="0" w:line="240" w:lineRule="auto"/>
                        <w:rPr>
                          <w:rFonts w:ascii="Avenir Book" w:hAnsi="Avenir Book"/>
                          <w:b/>
                          <w:bCs/>
                          <w:color w:val="002060"/>
                        </w:rPr>
                      </w:pPr>
                      <w:r w:rsidRPr="00640BB5">
                        <w:rPr>
                          <w:rFonts w:ascii="Avenir Book" w:hAnsi="Avenir Book"/>
                          <w:color w:val="002060"/>
                        </w:rPr>
                        <w:t>F</w:t>
                      </w:r>
                      <w:r w:rsidRPr="00640BB5">
                        <w:rPr>
                          <w:rFonts w:ascii="Avenir Book" w:hAnsi="Avenir Book"/>
                          <w:color w:val="000000" w:themeColor="text1"/>
                        </w:rPr>
                        <w:t xml:space="preserve">ederal relief generally covers up to 12 months of rent, as back </w:t>
                      </w:r>
                      <w:proofErr w:type="gramStart"/>
                      <w:r w:rsidRPr="00640BB5">
                        <w:rPr>
                          <w:rFonts w:ascii="Avenir Book" w:hAnsi="Avenir Book"/>
                          <w:color w:val="000000" w:themeColor="text1"/>
                        </w:rPr>
                        <w:t>rent</w:t>
                      </w:r>
                      <w:proofErr w:type="gramEnd"/>
                      <w:r w:rsidRPr="00640BB5">
                        <w:rPr>
                          <w:rFonts w:ascii="Avenir Book" w:hAnsi="Avenir Book"/>
                          <w:color w:val="000000" w:themeColor="text1"/>
                        </w:rPr>
                        <w:t xml:space="preserve"> or future rent, paid up to three months at a time, depending on local rules and availability.  Funds can also be used for:</w:t>
                      </w:r>
                    </w:p>
                    <w:p w14:paraId="600B6889" w14:textId="77777777" w:rsidR="003721FC" w:rsidRPr="00640BB5" w:rsidRDefault="003721FC" w:rsidP="003721FC">
                      <w:pPr>
                        <w:pStyle w:val="ListParagraph"/>
                        <w:numPr>
                          <w:ilvl w:val="0"/>
                          <w:numId w:val="4"/>
                        </w:numPr>
                        <w:spacing w:after="0" w:line="240" w:lineRule="auto"/>
                        <w:rPr>
                          <w:rFonts w:ascii="Avenir Book" w:hAnsi="Avenir Book"/>
                          <w:color w:val="000000" w:themeColor="text1"/>
                        </w:rPr>
                      </w:pPr>
                      <w:r w:rsidRPr="00640BB5">
                        <w:rPr>
                          <w:rFonts w:ascii="Avenir Book" w:hAnsi="Avenir Book"/>
                          <w:color w:val="000000" w:themeColor="text1"/>
                        </w:rPr>
                        <w:t xml:space="preserve">Utilities and home energy costs (e.g., electricity, gas, fuel oil, water and sewer, and trash removal.) </w:t>
                      </w:r>
                    </w:p>
                    <w:p w14:paraId="30B62A49" w14:textId="77777777" w:rsidR="003721FC" w:rsidRPr="00640BB5" w:rsidRDefault="003721FC" w:rsidP="003721FC">
                      <w:pPr>
                        <w:pStyle w:val="ListParagraph"/>
                        <w:numPr>
                          <w:ilvl w:val="0"/>
                          <w:numId w:val="4"/>
                        </w:numPr>
                        <w:spacing w:after="0" w:line="240" w:lineRule="auto"/>
                        <w:rPr>
                          <w:rFonts w:ascii="Avenir Book" w:hAnsi="Avenir Book"/>
                          <w:color w:val="000000" w:themeColor="text1"/>
                        </w:rPr>
                      </w:pPr>
                      <w:r w:rsidRPr="00640BB5">
                        <w:rPr>
                          <w:rFonts w:ascii="Avenir Book" w:hAnsi="Avenir Book"/>
                          <w:color w:val="000000" w:themeColor="text1"/>
                        </w:rPr>
                        <w:t>Reasonable late fees (if not included in your rental or utility debt)</w:t>
                      </w:r>
                    </w:p>
                    <w:p w14:paraId="1292E150" w14:textId="77777777" w:rsidR="002565B2" w:rsidRPr="00640BB5" w:rsidRDefault="003721FC" w:rsidP="003721FC">
                      <w:pPr>
                        <w:pStyle w:val="ListParagraph"/>
                        <w:numPr>
                          <w:ilvl w:val="0"/>
                          <w:numId w:val="4"/>
                        </w:numPr>
                        <w:spacing w:after="0" w:line="240" w:lineRule="auto"/>
                        <w:rPr>
                          <w:rFonts w:ascii="Avenir Book" w:hAnsi="Avenir Book"/>
                          <w:color w:val="000000" w:themeColor="text1"/>
                        </w:rPr>
                      </w:pPr>
                      <w:r w:rsidRPr="00640BB5">
                        <w:rPr>
                          <w:rFonts w:ascii="Avenir Book" w:hAnsi="Avenir Book"/>
                          <w:color w:val="000000" w:themeColor="text1"/>
                        </w:rPr>
                        <w:t>Internet service to your home</w:t>
                      </w:r>
                    </w:p>
                    <w:p w14:paraId="5F56A346" w14:textId="481C0BEA" w:rsidR="003721FC" w:rsidRPr="00B23C59" w:rsidRDefault="003721FC" w:rsidP="003721FC">
                      <w:pPr>
                        <w:pStyle w:val="ListParagraph"/>
                        <w:numPr>
                          <w:ilvl w:val="0"/>
                          <w:numId w:val="4"/>
                        </w:numPr>
                        <w:spacing w:after="0" w:line="240" w:lineRule="auto"/>
                        <w:rPr>
                          <w:rFonts w:ascii="Avenir Book" w:hAnsi="Avenir Book"/>
                          <w:color w:val="000000" w:themeColor="text1"/>
                        </w:rPr>
                      </w:pPr>
                      <w:r w:rsidRPr="00640BB5">
                        <w:rPr>
                          <w:rFonts w:ascii="Avenir Book" w:hAnsi="Avenir Book"/>
                          <w:color w:val="000000" w:themeColor="text1"/>
                        </w:rPr>
                        <w:t xml:space="preserve">Moving expenses and other rental-related fees (such as security deposits, application fees, or screening fees) for families who </w:t>
                      </w:r>
                      <w:proofErr w:type="gramStart"/>
                      <w:r w:rsidRPr="00640BB5">
                        <w:rPr>
                          <w:rFonts w:ascii="Avenir Book" w:hAnsi="Avenir Book"/>
                          <w:color w:val="000000" w:themeColor="text1"/>
                        </w:rPr>
                        <w:t>have to</w:t>
                      </w:r>
                      <w:proofErr w:type="gramEnd"/>
                      <w:r w:rsidRPr="00640BB5">
                        <w:rPr>
                          <w:rFonts w:ascii="Avenir Book" w:hAnsi="Avenir Book"/>
                          <w:color w:val="000000" w:themeColor="text1"/>
                        </w:rPr>
                        <w:t xml:space="preserve"> move</w:t>
                      </w:r>
                      <w:r w:rsidRPr="00640BB5">
                        <w:rPr>
                          <w:rFonts w:ascii="Avenir Book" w:hAnsi="Avenir Book"/>
                          <w:b/>
                          <w:bCs/>
                          <w:color w:val="002060"/>
                          <w:highlight w:val="yellow"/>
                        </w:rPr>
                        <w:t xml:space="preserve"> </w:t>
                      </w:r>
                    </w:p>
                    <w:p w14:paraId="7701E6D9" w14:textId="1EA4864C" w:rsidR="00B23C59" w:rsidRDefault="00B23C59" w:rsidP="00B23C59">
                      <w:pPr>
                        <w:spacing w:after="0" w:line="240" w:lineRule="auto"/>
                        <w:rPr>
                          <w:rFonts w:ascii="Avenir Book" w:hAnsi="Avenir Book"/>
                          <w:color w:val="000000" w:themeColor="text1"/>
                        </w:rPr>
                      </w:pPr>
                    </w:p>
                    <w:p w14:paraId="05F11332" w14:textId="77777777" w:rsidR="00B23C59" w:rsidRDefault="00B23C59" w:rsidP="00B23C59">
                      <w:pPr>
                        <w:spacing w:after="120"/>
                        <w:rPr>
                          <w:rFonts w:ascii="Avenir Book" w:hAnsi="Avenir Book"/>
                          <w:color w:val="000000" w:themeColor="text1"/>
                        </w:rPr>
                      </w:pPr>
                      <w:r w:rsidRPr="00EC35BF">
                        <w:rPr>
                          <w:rFonts w:ascii="Avenir Book" w:hAnsi="Avenir Book"/>
                          <w:b/>
                          <w:bCs/>
                          <w:color w:val="002060"/>
                          <w:sz w:val="24"/>
                          <w:szCs w:val="24"/>
                        </w:rPr>
                        <w:t>How Does the Program Work?</w:t>
                      </w:r>
                      <w:r w:rsidRPr="00640BB5">
                        <w:rPr>
                          <w:rFonts w:ascii="Avenir Book" w:hAnsi="Avenir Book"/>
                          <w:b/>
                          <w:bCs/>
                          <w:color w:val="002060"/>
                        </w:rPr>
                        <w:t xml:space="preserve"> </w:t>
                      </w:r>
                    </w:p>
                    <w:p w14:paraId="0C7A0EFA" w14:textId="77777777" w:rsidR="00B23C59" w:rsidRPr="00640BB5" w:rsidRDefault="00B23C59" w:rsidP="00B23C59">
                      <w:pPr>
                        <w:rPr>
                          <w:rFonts w:ascii="Avenir Book" w:hAnsi="Avenir Book"/>
                          <w:color w:val="000000" w:themeColor="text1"/>
                        </w:rPr>
                      </w:pPr>
                      <w:r w:rsidRPr="00640BB5">
                        <w:rPr>
                          <w:rFonts w:ascii="Avenir Book" w:hAnsi="Avenir Book"/>
                          <w:color w:val="000000" w:themeColor="text1"/>
                        </w:rPr>
                        <w:t xml:space="preserve">Renters can apply for aid or apartment firms can apply on behalf of their residents.  </w:t>
                      </w:r>
                      <w:r>
                        <w:rPr>
                          <w:rFonts w:ascii="Avenir Book" w:hAnsi="Avenir Book"/>
                          <w:color w:val="000000" w:themeColor="text1"/>
                        </w:rPr>
                        <w:t xml:space="preserve">We encourage renters to reach out to their housing provider to see if they are participating in the program and </w:t>
                      </w:r>
                      <w:proofErr w:type="gramStart"/>
                      <w:r>
                        <w:rPr>
                          <w:rFonts w:ascii="Avenir Book" w:hAnsi="Avenir Book"/>
                          <w:color w:val="000000" w:themeColor="text1"/>
                        </w:rPr>
                        <w:t>are able to</w:t>
                      </w:r>
                      <w:proofErr w:type="gramEnd"/>
                      <w:r>
                        <w:rPr>
                          <w:rFonts w:ascii="Avenir Book" w:hAnsi="Avenir Book"/>
                          <w:color w:val="000000" w:themeColor="text1"/>
                        </w:rPr>
                        <w:t xml:space="preserve"> submit an application on your behalf.  If they aren’t, you can still apply on your own. </w:t>
                      </w:r>
                    </w:p>
                    <w:p w14:paraId="419D4DEF" w14:textId="77777777" w:rsidR="00B23C59" w:rsidRDefault="00B23C59" w:rsidP="00B23C59">
                      <w:pPr>
                        <w:spacing w:after="120"/>
                        <w:rPr>
                          <w:rFonts w:ascii="Avenir Book" w:hAnsi="Avenir Book"/>
                          <w:b/>
                          <w:bCs/>
                          <w:color w:val="002060"/>
                          <w:sz w:val="24"/>
                          <w:szCs w:val="24"/>
                        </w:rPr>
                      </w:pPr>
                      <w:r w:rsidRPr="00EC35BF">
                        <w:rPr>
                          <w:rFonts w:ascii="Avenir Book" w:hAnsi="Avenir Book"/>
                          <w:b/>
                          <w:bCs/>
                          <w:color w:val="002060"/>
                          <w:sz w:val="24"/>
                          <w:szCs w:val="24"/>
                        </w:rPr>
                        <w:t xml:space="preserve">How Do I Apply?  </w:t>
                      </w:r>
                    </w:p>
                    <w:p w14:paraId="4AC39DBE" w14:textId="77777777" w:rsidR="00B23C59" w:rsidRDefault="00B23C59" w:rsidP="00B23C59">
                      <w:pPr>
                        <w:rPr>
                          <w:rFonts w:ascii="Avenir Book" w:hAnsi="Avenir Book"/>
                          <w:color w:val="000000" w:themeColor="text1"/>
                          <w:highlight w:val="yellow"/>
                        </w:rPr>
                      </w:pPr>
                      <w:r>
                        <w:t>Programs that provide help with rent work in different ways, depending on how each state, local, or tribal government establishes its program. You may be able to apply for rental assistance yourself, or you may need to work with your landlord to submit the application</w:t>
                      </w:r>
                    </w:p>
                    <w:p w14:paraId="4D876CA5" w14:textId="0B10E792" w:rsidR="00B23C59" w:rsidRDefault="00B23C59" w:rsidP="00B23C59">
                      <w:pPr>
                        <w:rPr>
                          <w:rFonts w:ascii="Avenir Book" w:hAnsi="Avenir Book"/>
                          <w:b/>
                          <w:bCs/>
                          <w:color w:val="002060"/>
                        </w:rPr>
                      </w:pPr>
                      <w:r>
                        <w:t xml:space="preserve">You can also find out where to apply for rental assistance in your area at </w:t>
                      </w:r>
                      <w:hyperlink r:id="rId10" w:history="1">
                        <w:r>
                          <w:rPr>
                            <w:rStyle w:val="Hyperlink"/>
                          </w:rPr>
                          <w:t>https://www.consumerfinance.gov/renthelp/</w:t>
                        </w:r>
                      </w:hyperlink>
                      <w:r>
                        <w:t xml:space="preserve">. </w:t>
                      </w:r>
                      <w:r>
                        <w:t xml:space="preserve">If you can’t find a program in your area, call 2-1-1 or your local housing authority for assistance.  </w:t>
                      </w:r>
                    </w:p>
                    <w:p w14:paraId="28C0C277" w14:textId="77777777" w:rsidR="00B23C59" w:rsidRPr="00B23C59" w:rsidRDefault="00B23C59" w:rsidP="00B23C59">
                      <w:pPr>
                        <w:spacing w:after="0" w:line="240" w:lineRule="auto"/>
                        <w:rPr>
                          <w:rFonts w:ascii="Avenir Book" w:hAnsi="Avenir Book"/>
                          <w:color w:val="000000" w:themeColor="text1"/>
                        </w:rPr>
                      </w:pPr>
                    </w:p>
                  </w:txbxContent>
                </v:textbox>
              </v:shape>
            </w:pict>
          </mc:Fallback>
        </mc:AlternateContent>
      </w:r>
    </w:p>
    <w:p w14:paraId="05480C50" w14:textId="2B4F33D9" w:rsidR="006A32DC" w:rsidRDefault="001E3E46" w:rsidP="00BB615D">
      <w:pPr>
        <w:jc w:val="right"/>
      </w:pPr>
      <w:r>
        <w:rPr>
          <w:noProof/>
        </w:rPr>
        <mc:AlternateContent>
          <mc:Choice Requires="wps">
            <w:drawing>
              <wp:anchor distT="0" distB="0" distL="114300" distR="114300" simplePos="0" relativeHeight="251658249" behindDoc="0" locked="0" layoutInCell="1" allowOverlap="1" wp14:anchorId="73FDC433" wp14:editId="4399BBF8">
                <wp:simplePos x="0" y="0"/>
                <wp:positionH relativeFrom="column">
                  <wp:posOffset>5344795</wp:posOffset>
                </wp:positionH>
                <wp:positionV relativeFrom="paragraph">
                  <wp:posOffset>7784842</wp:posOffset>
                </wp:positionV>
                <wp:extent cx="1130935" cy="281940"/>
                <wp:effectExtent l="0" t="0" r="12065" b="10160"/>
                <wp:wrapNone/>
                <wp:docPr id="21" name="Text Box 21"/>
                <wp:cNvGraphicFramePr/>
                <a:graphic xmlns:a="http://schemas.openxmlformats.org/drawingml/2006/main">
                  <a:graphicData uri="http://schemas.microsoft.com/office/word/2010/wordprocessingShape">
                    <wps:wsp>
                      <wps:cNvSpPr txBox="1"/>
                      <wps:spPr>
                        <a:xfrm>
                          <a:off x="0" y="0"/>
                          <a:ext cx="1130935" cy="281940"/>
                        </a:xfrm>
                        <a:prstGeom prst="rect">
                          <a:avLst/>
                        </a:prstGeom>
                        <a:solidFill>
                          <a:schemeClr val="lt1"/>
                        </a:solidFill>
                        <a:ln w="6350">
                          <a:solidFill>
                            <a:prstClr val="black"/>
                          </a:solidFill>
                        </a:ln>
                      </wps:spPr>
                      <wps:txbx>
                        <w:txbxContent>
                          <w:p w14:paraId="435C1FA0" w14:textId="6CF24430" w:rsidR="0014219C" w:rsidRPr="0014219C" w:rsidRDefault="0014219C" w:rsidP="0014219C">
                            <w:pPr>
                              <w:jc w:val="center"/>
                              <w:rPr>
                                <w:sz w:val="18"/>
                                <w:szCs w:val="18"/>
                              </w:rPr>
                            </w:pPr>
                            <w:r w:rsidRPr="0014219C">
                              <w:rPr>
                                <w:sz w:val="18"/>
                                <w:szCs w:val="18"/>
                              </w:rPr>
                              <w:t>YOUR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FDC433" id="Text Box 21" o:spid="_x0000_s1029" type="#_x0000_t202" style="position:absolute;left:0;text-align:left;margin-left:420.85pt;margin-top:613pt;width:89.05pt;height:22.2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" fillcolor="white [3201]" strokeweight=".5pt">
                <v:textbox>
                  <w:txbxContent>
                    <w:p w14:paraId="435C1FA0" w14:textId="6CF24430" w:rsidR="0014219C" w:rsidRPr="0014219C" w:rsidRDefault="0014219C" w:rsidP="0014219C">
                      <w:pPr>
                        <w:jc w:val="center"/>
                        <w:rPr>
                          <w:sz w:val="18"/>
                          <w:szCs w:val="18"/>
                        </w:rPr>
                      </w:pPr>
                      <w:r w:rsidRPr="0014219C">
                        <w:rPr>
                          <w:sz w:val="18"/>
                          <w:szCs w:val="18"/>
                        </w:rPr>
                        <w:t>YOUR LOGO HERE</w:t>
                      </w:r>
                    </w:p>
                  </w:txbxContent>
                </v:textbox>
              </v:shape>
            </w:pict>
          </mc:Fallback>
        </mc:AlternateContent>
      </w:r>
      <w:r>
        <w:rPr>
          <w:noProof/>
        </w:rPr>
        <mc:AlternateContent>
          <mc:Choice Requires="wps">
            <w:drawing>
              <wp:anchor distT="0" distB="0" distL="114300" distR="114300" simplePos="0" relativeHeight="251658248" behindDoc="0" locked="0" layoutInCell="1" allowOverlap="1" wp14:anchorId="17165B75" wp14:editId="515C7B9C">
                <wp:simplePos x="0" y="0"/>
                <wp:positionH relativeFrom="column">
                  <wp:posOffset>6475095</wp:posOffset>
                </wp:positionH>
                <wp:positionV relativeFrom="paragraph">
                  <wp:posOffset>7772023</wp:posOffset>
                </wp:positionV>
                <wp:extent cx="1209040" cy="32956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209040" cy="329565"/>
                        </a:xfrm>
                        <a:prstGeom prst="rect">
                          <a:avLst/>
                        </a:prstGeom>
                        <a:noFill/>
                        <a:ln w="6350">
                          <a:noFill/>
                        </a:ln>
                      </wps:spPr>
                      <wps:txbx>
                        <w:txbxContent>
                          <w:p w14:paraId="2AE1AE20" w14:textId="3364ADFF" w:rsidR="0014219C" w:rsidRDefault="001E3E46">
                            <w:r>
                              <w:rPr>
                                <w:noProof/>
                              </w:rPr>
                              <w:drawing>
                                <wp:inline distT="0" distB="0" distL="0" distR="0" wp14:anchorId="3873EA3A" wp14:editId="51ED7DB3">
                                  <wp:extent cx="980387" cy="227958"/>
                                  <wp:effectExtent l="0" t="0" r="0" b="1270"/>
                                  <wp:docPr id="18" name="Picture 1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nmhc_logo-flat-large_master_rgb.jpg"/>
                                          <pic:cNvPicPr/>
                                        </pic:nvPicPr>
                                        <pic:blipFill>
                                          <a:blip r:embed="rId11">
                                            <a:extLst>
                                              <a:ext uri="{28A0092B-C50C-407E-A947-70E740481C1C}">
                                                <a14:useLocalDpi xmlns:a14="http://schemas.microsoft.com/office/drawing/2010/main" val="0"/>
                                              </a:ext>
                                            </a:extLst>
                                          </a:blip>
                                          <a:stretch>
                                            <a:fillRect/>
                                          </a:stretch>
                                        </pic:blipFill>
                                        <pic:spPr>
                                          <a:xfrm>
                                            <a:off x="0" y="0"/>
                                            <a:ext cx="980387" cy="2279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65B75" id="Text Box 17" o:spid="_x0000_s1030" type="#_x0000_t202" style="position:absolute;left:0;text-align:left;margin-left:509.85pt;margin-top:611.95pt;width:95.2pt;height:25.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" filled="f" stroked="f" strokeweight=".5pt">
                <v:textbox>
                  <w:txbxContent>
                    <w:p w14:paraId="2AE1AE20" w14:textId="3364ADFF" w:rsidR="0014219C" w:rsidRDefault="001E3E46">
                      <w:r>
                        <w:rPr>
                          <w:noProof/>
                        </w:rPr>
                        <w:drawing>
                          <wp:inline distT="0" distB="0" distL="0" distR="0" wp14:anchorId="3873EA3A" wp14:editId="51ED7DB3">
                            <wp:extent cx="980387" cy="227958"/>
                            <wp:effectExtent l="0" t="0" r="0" b="1270"/>
                            <wp:docPr id="18" name="Picture 1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nmhc_logo-flat-large_master_rgb.jpg"/>
                                    <pic:cNvPicPr/>
                                  </pic:nvPicPr>
                                  <pic:blipFill>
                                    <a:blip r:embed="rId11">
                                      <a:extLst>
                                        <a:ext uri="{28A0092B-C50C-407E-A947-70E740481C1C}">
                                          <a14:useLocalDpi xmlns:a14="http://schemas.microsoft.com/office/drawing/2010/main" val="0"/>
                                        </a:ext>
                                      </a:extLst>
                                    </a:blip>
                                    <a:stretch>
                                      <a:fillRect/>
                                    </a:stretch>
                                  </pic:blipFill>
                                  <pic:spPr>
                                    <a:xfrm>
                                      <a:off x="0" y="0"/>
                                      <a:ext cx="980387" cy="227958"/>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3EE2BF52" wp14:editId="56BEE3C3">
                <wp:simplePos x="0" y="0"/>
                <wp:positionH relativeFrom="column">
                  <wp:posOffset>181234</wp:posOffset>
                </wp:positionH>
                <wp:positionV relativeFrom="paragraph">
                  <wp:posOffset>7726852</wp:posOffset>
                </wp:positionV>
                <wp:extent cx="4839787" cy="537296"/>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839787" cy="537296"/>
                        </a:xfrm>
                        <a:prstGeom prst="rect">
                          <a:avLst/>
                        </a:prstGeom>
                        <a:noFill/>
                        <a:ln w="6350">
                          <a:noFill/>
                        </a:ln>
                      </wps:spPr>
                      <wps:txbx>
                        <w:txbxContent>
                          <w:p w14:paraId="583C68C7" w14:textId="22A0FF1F" w:rsidR="0014219C" w:rsidRPr="001E3E46" w:rsidRDefault="0014219C">
                            <w:pPr>
                              <w:rPr>
                                <w:rFonts w:ascii="Avenir Book" w:hAnsi="Avenir Book"/>
                                <w:b/>
                                <w:bCs/>
                              </w:rPr>
                            </w:pPr>
                            <w:r w:rsidRPr="001E3E46">
                              <w:rPr>
                                <w:rFonts w:ascii="Avenir Book" w:hAnsi="Avenir Book"/>
                                <w:b/>
                                <w:bCs/>
                              </w:rPr>
                              <w:t xml:space="preserve">We remain committed to our residents during these trying times and understand how important it is to have stable housing during </w:t>
                            </w:r>
                            <w:r w:rsidR="006000CB">
                              <w:rPr>
                                <w:rFonts w:ascii="Avenir Book" w:hAnsi="Avenir Book"/>
                                <w:b/>
                                <w:bCs/>
                              </w:rPr>
                              <w:t>the pandemic.</w:t>
                            </w:r>
                            <w:r w:rsidRPr="001E3E46">
                              <w:rPr>
                                <w:rFonts w:ascii="Avenir Book" w:hAnsi="Avenir Book"/>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2BF52" id="Text Box 13" o:spid="_x0000_s1031" type="#_x0000_t202" style="position:absolute;left:0;text-align:left;margin-left:14.25pt;margin-top:608.4pt;width:381.1pt;height:42.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" filled="f" stroked="f" strokeweight=".5pt">
                <v:textbox>
                  <w:txbxContent>
                    <w:p w14:paraId="583C68C7" w14:textId="22A0FF1F" w:rsidR="0014219C" w:rsidRPr="001E3E46" w:rsidRDefault="0014219C">
                      <w:pPr>
                        <w:rPr>
                          <w:rFonts w:ascii="Avenir Book" w:hAnsi="Avenir Book"/>
                          <w:b/>
                          <w:bCs/>
                        </w:rPr>
                      </w:pPr>
                      <w:r w:rsidRPr="001E3E46">
                        <w:rPr>
                          <w:rFonts w:ascii="Avenir Book" w:hAnsi="Avenir Book"/>
                          <w:b/>
                          <w:bCs/>
                        </w:rPr>
                        <w:t xml:space="preserve">We remain committed to our residents during these trying times and understand how important it is to have stable housing during </w:t>
                      </w:r>
                      <w:r w:rsidR="006000CB">
                        <w:rPr>
                          <w:rFonts w:ascii="Avenir Book" w:hAnsi="Avenir Book"/>
                          <w:b/>
                          <w:bCs/>
                        </w:rPr>
                        <w:t>the pandemic.</w:t>
                      </w:r>
                      <w:r w:rsidRPr="001E3E46">
                        <w:rPr>
                          <w:rFonts w:ascii="Avenir Book" w:hAnsi="Avenir Book"/>
                          <w:b/>
                          <w:bCs/>
                        </w:rPr>
                        <w:t xml:space="preserve">  </w:t>
                      </w:r>
                    </w:p>
                  </w:txbxContent>
                </v:textbox>
              </v:shape>
            </w:pict>
          </mc:Fallback>
        </mc:AlternateContent>
      </w:r>
    </w:p>
    <w:sectPr w:rsidR="006A32DC" w:rsidSect="00BB615D">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Calibri"/>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7D3"/>
    <w:multiLevelType w:val="hybridMultilevel"/>
    <w:tmpl w:val="0DF4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06926"/>
    <w:multiLevelType w:val="hybridMultilevel"/>
    <w:tmpl w:val="2A28C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D05B3D"/>
    <w:multiLevelType w:val="hybridMultilevel"/>
    <w:tmpl w:val="130AD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637B70"/>
    <w:multiLevelType w:val="hybridMultilevel"/>
    <w:tmpl w:val="9348D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55D80"/>
    <w:multiLevelType w:val="hybridMultilevel"/>
    <w:tmpl w:val="9140B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913EF8"/>
    <w:multiLevelType w:val="hybridMultilevel"/>
    <w:tmpl w:val="03369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E57858"/>
    <w:multiLevelType w:val="hybridMultilevel"/>
    <w:tmpl w:val="2C9CD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5D"/>
    <w:rsid w:val="000160D4"/>
    <w:rsid w:val="00022A9D"/>
    <w:rsid w:val="000529E4"/>
    <w:rsid w:val="00060913"/>
    <w:rsid w:val="00067DB1"/>
    <w:rsid w:val="00071D0D"/>
    <w:rsid w:val="000A02B1"/>
    <w:rsid w:val="000B0216"/>
    <w:rsid w:val="000F0F55"/>
    <w:rsid w:val="00100AA2"/>
    <w:rsid w:val="0014219C"/>
    <w:rsid w:val="00144394"/>
    <w:rsid w:val="001627FC"/>
    <w:rsid w:val="001656AA"/>
    <w:rsid w:val="001845D8"/>
    <w:rsid w:val="001E3E46"/>
    <w:rsid w:val="002052FD"/>
    <w:rsid w:val="00212BA5"/>
    <w:rsid w:val="002565B2"/>
    <w:rsid w:val="002915C5"/>
    <w:rsid w:val="002B6112"/>
    <w:rsid w:val="002C0967"/>
    <w:rsid w:val="002C4C96"/>
    <w:rsid w:val="002E3F8C"/>
    <w:rsid w:val="00304113"/>
    <w:rsid w:val="00337CC3"/>
    <w:rsid w:val="00356FD3"/>
    <w:rsid w:val="003721FC"/>
    <w:rsid w:val="00380923"/>
    <w:rsid w:val="00397FDE"/>
    <w:rsid w:val="003C4C27"/>
    <w:rsid w:val="003D1280"/>
    <w:rsid w:val="00432BA9"/>
    <w:rsid w:val="00442793"/>
    <w:rsid w:val="004C0AC9"/>
    <w:rsid w:val="004D04CE"/>
    <w:rsid w:val="004F4211"/>
    <w:rsid w:val="00511528"/>
    <w:rsid w:val="00536FC3"/>
    <w:rsid w:val="0053714A"/>
    <w:rsid w:val="005430D3"/>
    <w:rsid w:val="0055196B"/>
    <w:rsid w:val="005567B1"/>
    <w:rsid w:val="00562DF7"/>
    <w:rsid w:val="00572256"/>
    <w:rsid w:val="005A1039"/>
    <w:rsid w:val="005D4170"/>
    <w:rsid w:val="005E1471"/>
    <w:rsid w:val="005E1BF7"/>
    <w:rsid w:val="005F0275"/>
    <w:rsid w:val="006000CB"/>
    <w:rsid w:val="00613BB8"/>
    <w:rsid w:val="00617A08"/>
    <w:rsid w:val="00626639"/>
    <w:rsid w:val="00640619"/>
    <w:rsid w:val="00640BB5"/>
    <w:rsid w:val="006561C3"/>
    <w:rsid w:val="00660A5C"/>
    <w:rsid w:val="006610CA"/>
    <w:rsid w:val="00661CB5"/>
    <w:rsid w:val="00670A09"/>
    <w:rsid w:val="006748FA"/>
    <w:rsid w:val="00682B05"/>
    <w:rsid w:val="00690D81"/>
    <w:rsid w:val="00691712"/>
    <w:rsid w:val="006A32DC"/>
    <w:rsid w:val="006B3482"/>
    <w:rsid w:val="006C13DF"/>
    <w:rsid w:val="006D625C"/>
    <w:rsid w:val="006D7F12"/>
    <w:rsid w:val="00722E03"/>
    <w:rsid w:val="00727956"/>
    <w:rsid w:val="0073620C"/>
    <w:rsid w:val="0074171B"/>
    <w:rsid w:val="00744C8B"/>
    <w:rsid w:val="007842FF"/>
    <w:rsid w:val="007A546D"/>
    <w:rsid w:val="007F3C3C"/>
    <w:rsid w:val="00817151"/>
    <w:rsid w:val="008232B0"/>
    <w:rsid w:val="008318FD"/>
    <w:rsid w:val="00831BC7"/>
    <w:rsid w:val="008330CD"/>
    <w:rsid w:val="00834F96"/>
    <w:rsid w:val="0087418C"/>
    <w:rsid w:val="008C76F6"/>
    <w:rsid w:val="008D1F4F"/>
    <w:rsid w:val="008E03FB"/>
    <w:rsid w:val="00905B69"/>
    <w:rsid w:val="009061A4"/>
    <w:rsid w:val="00911DC7"/>
    <w:rsid w:val="00927766"/>
    <w:rsid w:val="0096768E"/>
    <w:rsid w:val="00972E97"/>
    <w:rsid w:val="00982830"/>
    <w:rsid w:val="00982CAD"/>
    <w:rsid w:val="00992D4D"/>
    <w:rsid w:val="009A6057"/>
    <w:rsid w:val="009A71D2"/>
    <w:rsid w:val="009F1CF0"/>
    <w:rsid w:val="00A01AFC"/>
    <w:rsid w:val="00A13F09"/>
    <w:rsid w:val="00A32259"/>
    <w:rsid w:val="00A416D5"/>
    <w:rsid w:val="00A97A8C"/>
    <w:rsid w:val="00AA30A8"/>
    <w:rsid w:val="00AA5F07"/>
    <w:rsid w:val="00AA69E9"/>
    <w:rsid w:val="00AD3A49"/>
    <w:rsid w:val="00AE4F64"/>
    <w:rsid w:val="00AF43A0"/>
    <w:rsid w:val="00AF6AF8"/>
    <w:rsid w:val="00B1670C"/>
    <w:rsid w:val="00B23C59"/>
    <w:rsid w:val="00B3248E"/>
    <w:rsid w:val="00B61E68"/>
    <w:rsid w:val="00B6572E"/>
    <w:rsid w:val="00B65BC7"/>
    <w:rsid w:val="00B73550"/>
    <w:rsid w:val="00B821CE"/>
    <w:rsid w:val="00BB615D"/>
    <w:rsid w:val="00BE2544"/>
    <w:rsid w:val="00C325EA"/>
    <w:rsid w:val="00C50A64"/>
    <w:rsid w:val="00C62959"/>
    <w:rsid w:val="00D03DE4"/>
    <w:rsid w:val="00D33946"/>
    <w:rsid w:val="00D41303"/>
    <w:rsid w:val="00D50D02"/>
    <w:rsid w:val="00D80E81"/>
    <w:rsid w:val="00D9075C"/>
    <w:rsid w:val="00D944DD"/>
    <w:rsid w:val="00DA07A2"/>
    <w:rsid w:val="00DA3F75"/>
    <w:rsid w:val="00DB2724"/>
    <w:rsid w:val="00DD1149"/>
    <w:rsid w:val="00E079EB"/>
    <w:rsid w:val="00E26E76"/>
    <w:rsid w:val="00E36504"/>
    <w:rsid w:val="00E53BFF"/>
    <w:rsid w:val="00E77BF5"/>
    <w:rsid w:val="00E82CE5"/>
    <w:rsid w:val="00EA783E"/>
    <w:rsid w:val="00EC35BF"/>
    <w:rsid w:val="00EC6A64"/>
    <w:rsid w:val="00F7139F"/>
    <w:rsid w:val="00F95338"/>
    <w:rsid w:val="00FA0FEE"/>
    <w:rsid w:val="00FD7EC9"/>
    <w:rsid w:val="00FE067E"/>
    <w:rsid w:val="07229FE5"/>
    <w:rsid w:val="0FFA80B8"/>
    <w:rsid w:val="19F321EC"/>
    <w:rsid w:val="25FFEAE5"/>
    <w:rsid w:val="26BF98D3"/>
    <w:rsid w:val="2E79BD14"/>
    <w:rsid w:val="30CBC504"/>
    <w:rsid w:val="55355709"/>
    <w:rsid w:val="57FBF464"/>
    <w:rsid w:val="5DA318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EA58"/>
  <w15:chartTrackingRefBased/>
  <w15:docId w15:val="{DF74959A-C70A-4F8C-944F-6FA6C95C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15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15D"/>
    <w:pPr>
      <w:ind w:left="720"/>
      <w:contextualSpacing/>
    </w:pPr>
  </w:style>
  <w:style w:type="character" w:styleId="Hyperlink">
    <w:name w:val="Hyperlink"/>
    <w:basedOn w:val="DefaultParagraphFont"/>
    <w:uiPriority w:val="99"/>
    <w:unhideWhenUsed/>
    <w:rsid w:val="00A01AFC"/>
    <w:rPr>
      <w:color w:val="0563C1" w:themeColor="hyperlink"/>
      <w:u w:val="single"/>
    </w:rPr>
  </w:style>
  <w:style w:type="character" w:styleId="UnresolvedMention">
    <w:name w:val="Unresolved Mention"/>
    <w:basedOn w:val="DefaultParagraphFont"/>
    <w:uiPriority w:val="99"/>
    <w:semiHidden/>
    <w:unhideWhenUsed/>
    <w:rsid w:val="00A01AFC"/>
    <w:rPr>
      <w:color w:val="605E5C"/>
      <w:shd w:val="clear" w:color="auto" w:fill="E1DFDD"/>
    </w:rPr>
  </w:style>
  <w:style w:type="character" w:styleId="CommentReference">
    <w:name w:val="annotation reference"/>
    <w:basedOn w:val="DefaultParagraphFont"/>
    <w:uiPriority w:val="99"/>
    <w:semiHidden/>
    <w:unhideWhenUsed/>
    <w:rsid w:val="00E77BF5"/>
    <w:rPr>
      <w:sz w:val="16"/>
      <w:szCs w:val="16"/>
    </w:rPr>
  </w:style>
  <w:style w:type="paragraph" w:styleId="CommentText">
    <w:name w:val="annotation text"/>
    <w:basedOn w:val="Normal"/>
    <w:link w:val="CommentTextChar"/>
    <w:uiPriority w:val="99"/>
    <w:semiHidden/>
    <w:unhideWhenUsed/>
    <w:rsid w:val="00E77BF5"/>
    <w:pPr>
      <w:spacing w:line="240" w:lineRule="auto"/>
    </w:pPr>
    <w:rPr>
      <w:sz w:val="20"/>
      <w:szCs w:val="20"/>
    </w:rPr>
  </w:style>
  <w:style w:type="character" w:customStyle="1" w:styleId="CommentTextChar">
    <w:name w:val="Comment Text Char"/>
    <w:basedOn w:val="DefaultParagraphFont"/>
    <w:link w:val="CommentText"/>
    <w:uiPriority w:val="99"/>
    <w:semiHidden/>
    <w:rsid w:val="00E77BF5"/>
    <w:rPr>
      <w:sz w:val="20"/>
      <w:szCs w:val="20"/>
    </w:rPr>
  </w:style>
  <w:style w:type="paragraph" w:styleId="CommentSubject">
    <w:name w:val="annotation subject"/>
    <w:basedOn w:val="CommentText"/>
    <w:next w:val="CommentText"/>
    <w:link w:val="CommentSubjectChar"/>
    <w:uiPriority w:val="99"/>
    <w:semiHidden/>
    <w:unhideWhenUsed/>
    <w:rsid w:val="00E77BF5"/>
    <w:rPr>
      <w:b/>
      <w:bCs/>
    </w:rPr>
  </w:style>
  <w:style w:type="character" w:customStyle="1" w:styleId="CommentSubjectChar">
    <w:name w:val="Comment Subject Char"/>
    <w:basedOn w:val="CommentTextChar"/>
    <w:link w:val="CommentSubject"/>
    <w:uiPriority w:val="99"/>
    <w:semiHidden/>
    <w:rsid w:val="00E77BF5"/>
    <w:rPr>
      <w:b/>
      <w:bCs/>
      <w:sz w:val="20"/>
      <w:szCs w:val="20"/>
    </w:rPr>
  </w:style>
  <w:style w:type="character" w:styleId="FollowedHyperlink">
    <w:name w:val="FollowedHyperlink"/>
    <w:basedOn w:val="DefaultParagraphFont"/>
    <w:uiPriority w:val="99"/>
    <w:semiHidden/>
    <w:unhideWhenUsed/>
    <w:rsid w:val="002B6112"/>
    <w:rPr>
      <w:color w:val="954F72" w:themeColor="followedHyperlink"/>
      <w:u w:val="single"/>
    </w:rPr>
  </w:style>
  <w:style w:type="paragraph" w:styleId="Revision">
    <w:name w:val="Revision"/>
    <w:hidden/>
    <w:uiPriority w:val="99"/>
    <w:semiHidden/>
    <w:rsid w:val="00660A5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970366">
      <w:bodyDiv w:val="1"/>
      <w:marLeft w:val="0"/>
      <w:marRight w:val="0"/>
      <w:marTop w:val="0"/>
      <w:marBottom w:val="0"/>
      <w:divBdr>
        <w:top w:val="none" w:sz="0" w:space="0" w:color="auto"/>
        <w:left w:val="none" w:sz="0" w:space="0" w:color="auto"/>
        <w:bottom w:val="none" w:sz="0" w:space="0" w:color="auto"/>
        <w:right w:val="none" w:sz="0" w:space="0" w:color="auto"/>
      </w:divBdr>
    </w:div>
    <w:div w:id="1676373833">
      <w:bodyDiv w:val="1"/>
      <w:marLeft w:val="0"/>
      <w:marRight w:val="0"/>
      <w:marTop w:val="0"/>
      <w:marBottom w:val="0"/>
      <w:divBdr>
        <w:top w:val="none" w:sz="0" w:space="0" w:color="auto"/>
        <w:left w:val="none" w:sz="0" w:space="0" w:color="auto"/>
        <w:bottom w:val="none" w:sz="0" w:space="0" w:color="auto"/>
        <w:right w:val="none" w:sz="0" w:space="0" w:color="auto"/>
      </w:divBdr>
    </w:div>
    <w:div w:id="184289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hyperlink" Target="https://www.consumerfinance.gov/renthelp/" TargetMode="External"/><Relationship Id="rId4" Type="http://schemas.openxmlformats.org/officeDocument/2006/relationships/customXml" Target="../customXml/item4.xml"/><Relationship Id="rId9" Type="http://schemas.openxmlformats.org/officeDocument/2006/relationships/hyperlink" Target="https://www.consumerfinance.gov/rent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6CA37BE592A4DA0BE62996FB85E02" ma:contentTypeVersion="11" ma:contentTypeDescription="Create a new document." ma:contentTypeScope="" ma:versionID="310dd97af6b793033a714af27a14c330">
  <xsd:schema xmlns:xsd="http://www.w3.org/2001/XMLSchema" xmlns:xs="http://www.w3.org/2001/XMLSchema" xmlns:p="http://schemas.microsoft.com/office/2006/metadata/properties" xmlns:ns2="acda69ce-65ab-44f6-95e7-c21db73e8d49" xmlns:ns3="5f053eaa-ea16-4bcc-bdaa-2b386372c4fb" targetNamespace="http://schemas.microsoft.com/office/2006/metadata/properties" ma:root="true" ma:fieldsID="b87dc49f07aab8f7188b4d5ae351a428" ns2:_="" ns3:_="">
    <xsd:import namespace="acda69ce-65ab-44f6-95e7-c21db73e8d49"/>
    <xsd:import namespace="5f053eaa-ea16-4bcc-bdaa-2b386372c4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a69ce-65ab-44f6-95e7-c21db73e8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053eaa-ea16-4bcc-bdaa-2b386372c4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26A9C-6DEA-4DE3-8B61-476CA3854D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238456-B4B6-4F91-8F60-8BC97F786FD1}">
  <ds:schemaRefs>
    <ds:schemaRef ds:uri="http://schemas.microsoft.com/sharepoint/v3/contenttype/forms"/>
  </ds:schemaRefs>
</ds:datastoreItem>
</file>

<file path=customXml/itemProps3.xml><?xml version="1.0" encoding="utf-8"?>
<ds:datastoreItem xmlns:ds="http://schemas.openxmlformats.org/officeDocument/2006/customXml" ds:itemID="{9C2622EC-F0BF-47D7-A567-463030B14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a69ce-65ab-44f6-95e7-c21db73e8d49"/>
    <ds:schemaRef ds:uri="5f053eaa-ea16-4bcc-bdaa-2b386372c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46FDD-FE55-954B-9C38-73E5E92E4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Crawford Joenler</dc:creator>
  <cp:keywords/>
  <dc:description/>
  <cp:lastModifiedBy>Kim Duty</cp:lastModifiedBy>
  <cp:revision>3</cp:revision>
  <dcterms:created xsi:type="dcterms:W3CDTF">2021-07-26T20:26:00Z</dcterms:created>
  <dcterms:modified xsi:type="dcterms:W3CDTF">2021-07-26T20:31:00Z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0x0101004416CA37BE592A4DA0BE62996FB85E02</vt:lpwstr>
  </property>
</Properties>
</file>